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F1" w:rsidRPr="00640B78" w:rsidRDefault="00F17CF1" w:rsidP="00132BF0">
      <w:pPr>
        <w:jc w:val="center"/>
        <w:outlineLvl w:val="1"/>
        <w:rPr>
          <w:rFonts w:ascii="方正书宋简体" w:eastAsia="方正书宋简体"/>
          <w:b/>
          <w:caps/>
          <w:sz w:val="36"/>
          <w:szCs w:val="36"/>
        </w:rPr>
      </w:pPr>
      <w:bookmarkStart w:id="0" w:name="_Toc261597902"/>
      <w:r w:rsidRPr="00640B78">
        <w:rPr>
          <w:rFonts w:ascii="方正书宋简体" w:eastAsia="方正书宋简体" w:hint="eastAsia"/>
          <w:b/>
          <w:caps/>
          <w:sz w:val="36"/>
          <w:szCs w:val="36"/>
        </w:rPr>
        <w:t>人力资源管理专业</w:t>
      </w:r>
      <w:r w:rsidR="00B13BB0">
        <w:rPr>
          <w:rFonts w:ascii="方正书宋简体" w:eastAsia="方正书宋简体" w:hint="eastAsia"/>
          <w:b/>
          <w:caps/>
          <w:sz w:val="36"/>
          <w:szCs w:val="36"/>
        </w:rPr>
        <w:t>（</w:t>
      </w:r>
      <w:r w:rsidR="001D5284">
        <w:rPr>
          <w:rFonts w:ascii="方正书宋简体" w:eastAsia="方正书宋简体" w:hint="eastAsia"/>
          <w:b/>
          <w:caps/>
          <w:sz w:val="36"/>
          <w:szCs w:val="36"/>
        </w:rPr>
        <w:t>二</w:t>
      </w:r>
      <w:r w:rsidR="00B13BB0">
        <w:rPr>
          <w:rFonts w:ascii="方正书宋简体" w:eastAsia="方正书宋简体" w:hint="eastAsia"/>
          <w:b/>
          <w:caps/>
          <w:sz w:val="36"/>
          <w:szCs w:val="36"/>
        </w:rPr>
        <w:t>学位）</w:t>
      </w:r>
      <w:r w:rsidRPr="00640B78">
        <w:rPr>
          <w:rFonts w:ascii="方正书宋简体" w:eastAsia="方正书宋简体" w:hint="eastAsia"/>
          <w:b/>
          <w:caps/>
          <w:sz w:val="36"/>
          <w:szCs w:val="36"/>
        </w:rPr>
        <w:t>本科人才培养方案</w:t>
      </w:r>
      <w:bookmarkEnd w:id="0"/>
    </w:p>
    <w:p w:rsidR="00F17CF1" w:rsidRPr="00640B78" w:rsidRDefault="00997F26" w:rsidP="00033C3E">
      <w:pPr>
        <w:spacing w:beforeLines="50" w:before="156" w:afterLines="50" w:after="156" w:line="400" w:lineRule="exact"/>
        <w:ind w:firstLine="420"/>
        <w:rPr>
          <w:rFonts w:hAnsi="宋体"/>
          <w:b/>
          <w:sz w:val="24"/>
        </w:rPr>
      </w:pPr>
      <w:r>
        <w:rPr>
          <w:rFonts w:hAnsi="宋体" w:hint="eastAsia"/>
          <w:b/>
          <w:sz w:val="24"/>
        </w:rPr>
        <w:t>一、专</w:t>
      </w:r>
      <w:r>
        <w:rPr>
          <w:rFonts w:hAnsi="宋体"/>
          <w:b/>
          <w:sz w:val="24"/>
        </w:rPr>
        <w:t>业优势</w:t>
      </w:r>
      <w:r>
        <w:rPr>
          <w:rFonts w:hAnsi="宋体" w:hint="eastAsia"/>
          <w:b/>
          <w:sz w:val="24"/>
        </w:rPr>
        <w:t>与</w:t>
      </w:r>
      <w:r>
        <w:rPr>
          <w:rFonts w:hAnsi="宋体"/>
          <w:b/>
          <w:sz w:val="24"/>
        </w:rPr>
        <w:t>特色</w:t>
      </w:r>
    </w:p>
    <w:p w:rsidR="00F17CF1" w:rsidRPr="00640B78" w:rsidRDefault="00997F26" w:rsidP="00F17CF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97F26">
        <w:rPr>
          <w:rFonts w:ascii="宋体" w:hAnsi="宋体" w:hint="eastAsia"/>
          <w:sz w:val="24"/>
        </w:rPr>
        <w:t>专业优势与特色：依托我校在信息学科的优势，建立学生的互联网信息技术和大数据应用技术视野，促使人力资源管理专业课程知识与信息技术有机结合，打造学生在同类专业中的核心竞争力。通过多学科交叉融合，建立学生良好的人文素养、系统思维、人际交往、团队合作以及在企业和社会环境下构思、设计、实施、运行管理系统的能力；帮助学生</w:t>
      </w:r>
      <w:r>
        <w:rPr>
          <w:rFonts w:ascii="宋体" w:hAnsi="宋体" w:hint="eastAsia"/>
          <w:sz w:val="24"/>
        </w:rPr>
        <w:t>培养</w:t>
      </w:r>
      <w:r>
        <w:rPr>
          <w:rFonts w:ascii="宋体" w:hAnsi="宋体"/>
          <w:sz w:val="24"/>
        </w:rPr>
        <w:t>胜人一筹的综合能</w:t>
      </w:r>
      <w:r>
        <w:rPr>
          <w:rFonts w:ascii="宋体" w:hAnsi="宋体" w:hint="eastAsia"/>
          <w:sz w:val="24"/>
        </w:rPr>
        <w:t>力</w:t>
      </w:r>
      <w:r w:rsidR="00F17CF1" w:rsidRPr="00640B78">
        <w:rPr>
          <w:rFonts w:ascii="宋体" w:hAnsi="宋体" w:hint="eastAsia"/>
          <w:sz w:val="24"/>
        </w:rPr>
        <w:t>。</w:t>
      </w:r>
    </w:p>
    <w:p w:rsidR="00F17CF1" w:rsidRPr="00640B78" w:rsidRDefault="00F17CF1" w:rsidP="00033C3E">
      <w:pPr>
        <w:spacing w:beforeLines="50" w:before="156" w:afterLines="50" w:after="156" w:line="400" w:lineRule="exact"/>
        <w:ind w:firstLine="420"/>
        <w:rPr>
          <w:b/>
        </w:rPr>
      </w:pPr>
      <w:r w:rsidRPr="00640B78">
        <w:rPr>
          <w:rFonts w:hint="eastAsia"/>
          <w:b/>
        </w:rPr>
        <w:t>二、</w:t>
      </w:r>
      <w:r w:rsidRPr="00640B78">
        <w:rPr>
          <w:rFonts w:hAnsi="宋体" w:hint="eastAsia"/>
          <w:b/>
          <w:sz w:val="24"/>
        </w:rPr>
        <w:t>培养</w:t>
      </w:r>
      <w:r w:rsidR="00997F26">
        <w:rPr>
          <w:rFonts w:hAnsi="宋体" w:hint="eastAsia"/>
          <w:b/>
          <w:sz w:val="24"/>
        </w:rPr>
        <w:t>目</w:t>
      </w:r>
      <w:r w:rsidR="00997F26">
        <w:rPr>
          <w:rFonts w:hAnsi="宋体"/>
          <w:b/>
          <w:sz w:val="24"/>
        </w:rPr>
        <w:t>标</w:t>
      </w:r>
    </w:p>
    <w:p w:rsidR="00997F26" w:rsidRPr="00997F26" w:rsidRDefault="00997F26" w:rsidP="002548AA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997F26">
        <w:rPr>
          <w:rFonts w:ascii="宋体" w:hAnsi="宋体" w:hint="eastAsia"/>
          <w:sz w:val="24"/>
        </w:rPr>
        <w:t>本专业旨在培养德、智、体、美全面发展，具有社会责任感、公共意识和创新精神，适应社会经济发展要求，具有人文精神与科学素养，熟练掌握人力资源管理理论、方法与技术，具备全球视野、信息技术应用、承受压力和良好团队沟通协作能力，能够在企业事业单位、行政部门特别是高新技术企业从事人力资源管理及相关管理工作，并成长为职业经理人或人力资源管理专家的应用型、复合型、创新型高级专门人才。学生毕业后在社会与专业领域预期能达成以下目标。</w:t>
      </w:r>
    </w:p>
    <w:p w:rsidR="00997F26" w:rsidRPr="00997F26" w:rsidRDefault="00997F26" w:rsidP="00997F26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997F26">
        <w:rPr>
          <w:rFonts w:ascii="宋体" w:hAnsi="宋体" w:hint="eastAsia"/>
          <w:sz w:val="24"/>
        </w:rPr>
        <w:t>1、能够适应社会经济发展的要求，及时更新自我的知识体系；</w:t>
      </w:r>
    </w:p>
    <w:p w:rsidR="00997F26" w:rsidRPr="00997F26" w:rsidRDefault="00997F26" w:rsidP="00997F26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997F26">
        <w:rPr>
          <w:rFonts w:ascii="宋体" w:hAnsi="宋体" w:hint="eastAsia"/>
          <w:sz w:val="24"/>
        </w:rPr>
        <w:t>2、具有社会责任感、公共意识和创新精神，能够得到社会认可</w:t>
      </w:r>
    </w:p>
    <w:p w:rsidR="00997F26" w:rsidRPr="00997F26" w:rsidRDefault="00997F26" w:rsidP="00997F26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997F26">
        <w:rPr>
          <w:rFonts w:ascii="宋体" w:hAnsi="宋体" w:hint="eastAsia"/>
          <w:sz w:val="24"/>
        </w:rPr>
        <w:t>3、具备全球视野、信息技术应用、承受压力和良好团队沟能协作能力，建立自身的核心竞争力；</w:t>
      </w:r>
    </w:p>
    <w:p w:rsidR="00997F26" w:rsidRPr="00997F26" w:rsidRDefault="00997F26" w:rsidP="00997F26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997F26">
        <w:rPr>
          <w:rFonts w:ascii="宋体" w:hAnsi="宋体" w:hint="eastAsia"/>
          <w:sz w:val="24"/>
        </w:rPr>
        <w:t>4、熟练掌握人力资源管理的理论、方法与技术；</w:t>
      </w:r>
    </w:p>
    <w:p w:rsidR="00997F26" w:rsidRPr="00997F26" w:rsidRDefault="00997F26" w:rsidP="00997F26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997F26">
        <w:rPr>
          <w:rFonts w:ascii="宋体" w:hAnsi="宋体" w:hint="eastAsia"/>
          <w:sz w:val="24"/>
        </w:rPr>
        <w:t>5、能够在企业事业单位、行政部门特别是高新技术企业从事人力资源管理及相关管理工作；</w:t>
      </w:r>
    </w:p>
    <w:p w:rsidR="00997F26" w:rsidRDefault="00997F26" w:rsidP="00997F26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997F26">
        <w:rPr>
          <w:rFonts w:ascii="宋体" w:hAnsi="宋体" w:hint="eastAsia"/>
          <w:sz w:val="24"/>
        </w:rPr>
        <w:t>6、经过社会实践的历练，毕业5年左右能够步入职业经理人发展通道。</w:t>
      </w:r>
    </w:p>
    <w:p w:rsidR="00997F26" w:rsidRPr="00BC4221" w:rsidRDefault="00F17CF1" w:rsidP="00BC4221">
      <w:pPr>
        <w:spacing w:beforeLines="100" w:before="312" w:line="440" w:lineRule="exact"/>
        <w:rPr>
          <w:rFonts w:hint="eastAsia"/>
          <w:sz w:val="24"/>
        </w:rPr>
      </w:pPr>
      <w:r w:rsidRPr="00640B78">
        <w:rPr>
          <w:rFonts w:hAnsi="宋体" w:cs="宋体" w:hint="eastAsia"/>
          <w:b/>
          <w:sz w:val="24"/>
        </w:rPr>
        <w:t>三、</w:t>
      </w:r>
      <w:r w:rsidRPr="00640B78">
        <w:rPr>
          <w:rFonts w:ascii="宋体" w:hint="eastAsia"/>
          <w:b/>
          <w:bCs/>
          <w:sz w:val="24"/>
        </w:rPr>
        <w:t>授予学位：</w:t>
      </w:r>
      <w:r w:rsidRPr="00640B78">
        <w:rPr>
          <w:rFonts w:hint="eastAsia"/>
          <w:sz w:val="24"/>
        </w:rPr>
        <w:t>管理学学士</w:t>
      </w:r>
      <w:bookmarkStart w:id="1" w:name="_GoBack"/>
      <w:bookmarkEnd w:id="1"/>
    </w:p>
    <w:p w:rsidR="00F17CF1" w:rsidRDefault="00F17CF1" w:rsidP="00BC4221">
      <w:pPr>
        <w:spacing w:beforeLines="100" w:before="312" w:line="360" w:lineRule="auto"/>
        <w:rPr>
          <w:rFonts w:ascii="宋体" w:hAnsi="宋体"/>
          <w:b/>
          <w:bCs/>
          <w:sz w:val="24"/>
        </w:rPr>
      </w:pPr>
      <w:r w:rsidRPr="00640B78">
        <w:rPr>
          <w:rFonts w:ascii="宋体" w:hAnsi="宋体" w:hint="eastAsia"/>
          <w:b/>
          <w:bCs/>
          <w:sz w:val="24"/>
        </w:rPr>
        <w:t>四、课程设置及毕业学分最低要求</w:t>
      </w:r>
    </w:p>
    <w:p w:rsidR="00997F26" w:rsidRDefault="00997F26" w:rsidP="00997F26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见下</w:t>
      </w:r>
      <w:r>
        <w:rPr>
          <w:rFonts w:ascii="宋体" w:hAnsi="宋体"/>
          <w:b/>
          <w:bCs/>
          <w:sz w:val="24"/>
        </w:rPr>
        <w:t>表</w:t>
      </w:r>
    </w:p>
    <w:p w:rsidR="00997F26" w:rsidRDefault="00997F26">
      <w:pPr>
        <w:widowControl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br w:type="page"/>
      </w:r>
    </w:p>
    <w:p w:rsidR="00997F26" w:rsidRPr="00640B78" w:rsidRDefault="00997F26" w:rsidP="00997F26">
      <w:pPr>
        <w:spacing w:line="360" w:lineRule="auto"/>
        <w:rPr>
          <w:rFonts w:ascii="宋体" w:hAnsi="宋体"/>
          <w:b/>
          <w:bCs/>
          <w:sz w:val="24"/>
        </w:rPr>
      </w:pPr>
    </w:p>
    <w:tbl>
      <w:tblPr>
        <w:tblW w:w="5148" w:type="pct"/>
        <w:tblInd w:w="-252" w:type="dxa"/>
        <w:tblLayout w:type="fixed"/>
        <w:tblLook w:val="0000" w:firstRow="0" w:lastRow="0" w:firstColumn="0" w:lastColumn="0" w:noHBand="0" w:noVBand="0"/>
      </w:tblPr>
      <w:tblGrid>
        <w:gridCol w:w="923"/>
        <w:gridCol w:w="2843"/>
        <w:gridCol w:w="580"/>
        <w:gridCol w:w="505"/>
        <w:gridCol w:w="637"/>
        <w:gridCol w:w="219"/>
        <w:gridCol w:w="597"/>
        <w:gridCol w:w="9"/>
        <w:gridCol w:w="588"/>
        <w:gridCol w:w="584"/>
        <w:gridCol w:w="584"/>
        <w:gridCol w:w="593"/>
        <w:gridCol w:w="549"/>
      </w:tblGrid>
      <w:tr w:rsidR="00F17CF1" w:rsidRPr="002E7170">
        <w:trPr>
          <w:trHeight w:val="312"/>
        </w:trPr>
        <w:tc>
          <w:tcPr>
            <w:tcW w:w="5000" w:type="pct"/>
            <w:gridSpan w:val="1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17CF1" w:rsidRPr="00640B78" w:rsidRDefault="006A2B15" w:rsidP="000C3C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黑体" w:eastAsia="黑体" w:hint="eastAsia"/>
                <w:b/>
                <w:sz w:val="30"/>
                <w:szCs w:val="30"/>
              </w:rPr>
              <w:t>管理学院</w:t>
            </w:r>
            <w:r w:rsidR="00F17CF1" w:rsidRPr="00640B78">
              <w:rPr>
                <w:rFonts w:ascii="黑体" w:eastAsia="黑体" w:hint="eastAsia"/>
                <w:b/>
                <w:sz w:val="30"/>
                <w:szCs w:val="30"/>
              </w:rPr>
              <w:t>人力资源管理本科专业</w:t>
            </w:r>
            <w:r>
              <w:rPr>
                <w:rFonts w:ascii="黑体" w:eastAsia="黑体" w:hint="eastAsia"/>
                <w:b/>
                <w:sz w:val="30"/>
                <w:szCs w:val="30"/>
              </w:rPr>
              <w:t>（第二学位）</w:t>
            </w:r>
          </w:p>
        </w:tc>
      </w:tr>
      <w:tr w:rsidR="00F17CF1" w:rsidRPr="002E7170">
        <w:trPr>
          <w:trHeight w:val="312"/>
        </w:trPr>
        <w:tc>
          <w:tcPr>
            <w:tcW w:w="5000" w:type="pct"/>
            <w:gridSpan w:val="1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17CF1" w:rsidRPr="00640B78" w:rsidRDefault="00F17CF1" w:rsidP="000C3C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17CF1" w:rsidRPr="00640B78">
        <w:trPr>
          <w:trHeight w:val="270"/>
        </w:trPr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99546C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模</w:t>
            </w:r>
            <w:r w:rsidR="00F17CF1" w:rsidRPr="00640B78">
              <w:rPr>
                <w:rFonts w:ascii="宋体" w:hAnsi="宋体" w:cs="宋体" w:hint="eastAsia"/>
                <w:kern w:val="0"/>
                <w:sz w:val="20"/>
              </w:rPr>
              <w:t>块</w:t>
            </w:r>
          </w:p>
        </w:tc>
        <w:tc>
          <w:tcPr>
            <w:tcW w:w="1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CE44FC" w:rsidP="00962BA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0;margin-top:0;width:0;height:0;z-index:251655168;mso-wrap-style:tight;mso-position-horizontal-relative:text;mso-position-vertical-relative:text" filled="f" stroked="f" strokecolor="windowText" o:insetmode="auto">
                  <v:textbox style="mso-next-textbox:#_x0000_s1026">
                    <w:txbxContent>
                      <w:p w:rsidR="00F17CF1" w:rsidRDefault="00F17CF1" w:rsidP="00F17CF1">
                        <w:r>
                          <w:rPr>
                            <w:rFonts w:hint="eastAsia"/>
                          </w:rPr>
                          <w:t>英</w:t>
                        </w:r>
                        <w:r>
                          <w:rPr>
                            <w:rFonts w:hint="eastAsia"/>
                          </w:rPr>
                          <w:br/>
                        </w:r>
                        <w:r>
                          <w:rPr>
                            <w:rFonts w:hint="eastAsia"/>
                          </w:rPr>
                          <w:t>语</w:t>
                        </w:r>
                        <w:r>
                          <w:rPr>
                            <w:rFonts w:hint="eastAsia"/>
                          </w:rPr>
                          <w:br/>
                        </w:r>
                        <w:r>
                          <w:rPr>
                            <w:rFonts w:hint="eastAsia"/>
                          </w:rPr>
                          <w:t>体</w:t>
                        </w:r>
                        <w:r>
                          <w:rPr>
                            <w:rFonts w:hint="eastAsia"/>
                          </w:rPr>
                          <w:br/>
                        </w:r>
                        <w:r>
                          <w:rPr>
                            <w:rFonts w:hint="eastAsia"/>
                          </w:rPr>
                          <w:t>育</w:t>
                        </w:r>
                        <w:r>
                          <w:rPr>
                            <w:rFonts w:hint="eastAsia"/>
                          </w:rPr>
                          <w:br/>
                        </w:r>
                        <w:r>
                          <w:rPr>
                            <w:rFonts w:hint="eastAsia"/>
                          </w:rPr>
                          <w:t>课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cs="宋体"/>
                <w:kern w:val="0"/>
                <w:sz w:val="20"/>
              </w:rPr>
              <w:pict>
                <v:shape id="_x0000_s1027" type="#_x0000_t202" style="position:absolute;left:0;text-align:left;margin-left:0;margin-top:0;width:0;height:0;z-index:251656192;mso-wrap-style:tight;mso-position-horizontal-relative:text;mso-position-vertical-relative:text" filled="f" stroked="f" strokecolor="windowText" o:insetmode="auto">
                  <v:textbox style="mso-next-textbox:#_x0000_s1027">
                    <w:txbxContent>
                      <w:p w:rsidR="00F17CF1" w:rsidRDefault="00F17CF1" w:rsidP="00F17CF1">
                        <w:r>
                          <w:rPr>
                            <w:rFonts w:hint="eastAsia"/>
                          </w:rPr>
                          <w:t>选</w:t>
                        </w:r>
                        <w:r>
                          <w:rPr>
                            <w:rFonts w:hint="eastAsia"/>
                          </w:rPr>
                          <w:br/>
                        </w:r>
                        <w:r>
                          <w:rPr>
                            <w:rFonts w:hint="eastAsia"/>
                          </w:rPr>
                          <w:t>修</w:t>
                        </w:r>
                        <w:r>
                          <w:rPr>
                            <w:rFonts w:hint="eastAsia"/>
                          </w:rPr>
                          <w:br/>
                        </w:r>
                        <w:r>
                          <w:rPr>
                            <w:rFonts w:hint="eastAsia"/>
                          </w:rPr>
                          <w:t>课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cs="宋体"/>
                <w:kern w:val="0"/>
                <w:sz w:val="20"/>
              </w:rPr>
              <w:pict>
                <v:shape id="_x0000_s1028" type="#_x0000_t202" style="position:absolute;left:0;text-align:left;margin-left:0;margin-top:0;width:0;height:0;z-index:251657216;mso-wrap-style:tight;mso-position-horizontal-relative:text;mso-position-vertical-relative:text" filled="f" stroked="f" strokecolor="windowText" o:insetmode="auto">
                  <v:textbox style="mso-next-textbox:#_x0000_s1028">
                    <w:txbxContent>
                      <w:p w:rsidR="00F17CF1" w:rsidRDefault="00F17CF1" w:rsidP="00F17CF1">
                        <w:r>
                          <w:rPr>
                            <w:rFonts w:hint="eastAsia"/>
                          </w:rPr>
                          <w:t>英</w:t>
                        </w:r>
                        <w:r>
                          <w:rPr>
                            <w:rFonts w:hint="eastAsia"/>
                          </w:rPr>
                          <w:br/>
                        </w:r>
                        <w:r>
                          <w:rPr>
                            <w:rFonts w:hint="eastAsia"/>
                          </w:rPr>
                          <w:t>语</w:t>
                        </w:r>
                        <w:r>
                          <w:rPr>
                            <w:rFonts w:hint="eastAsia"/>
                          </w:rPr>
                          <w:br/>
                        </w:r>
                        <w:r>
                          <w:rPr>
                            <w:rFonts w:hint="eastAsia"/>
                          </w:rPr>
                          <w:t>体</w:t>
                        </w:r>
                        <w:r>
                          <w:rPr>
                            <w:rFonts w:hint="eastAsia"/>
                          </w:rPr>
                          <w:br/>
                        </w:r>
                        <w:r>
                          <w:rPr>
                            <w:rFonts w:hint="eastAsia"/>
                          </w:rPr>
                          <w:t>育</w:t>
                        </w:r>
                        <w:r>
                          <w:rPr>
                            <w:rFonts w:hint="eastAsia"/>
                          </w:rPr>
                          <w:br/>
                        </w:r>
                        <w:r>
                          <w:rPr>
                            <w:rFonts w:hint="eastAsia"/>
                          </w:rPr>
                          <w:t>课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cs="宋体"/>
                <w:kern w:val="0"/>
                <w:sz w:val="20"/>
              </w:rPr>
              <w:pict>
                <v:shape id="_x0000_s1029" type="#_x0000_t202" style="position:absolute;left:0;text-align:left;margin-left:0;margin-top:0;width:0;height:0;z-index:251658240;mso-wrap-style:tight;mso-position-horizontal-relative:text;mso-position-vertical-relative:text" filled="f" stroked="f" strokecolor="windowText" o:insetmode="auto">
                  <v:textbox style="mso-next-textbox:#_x0000_s1029">
                    <w:txbxContent>
                      <w:p w:rsidR="00F17CF1" w:rsidRDefault="00F17CF1" w:rsidP="00F17CF1">
                        <w:r>
                          <w:rPr>
                            <w:rFonts w:hint="eastAsia"/>
                          </w:rPr>
                          <w:t>选</w:t>
                        </w:r>
                        <w:r>
                          <w:rPr>
                            <w:rFonts w:hint="eastAsia"/>
                          </w:rPr>
                          <w:br/>
                        </w:r>
                        <w:r>
                          <w:rPr>
                            <w:rFonts w:hint="eastAsia"/>
                          </w:rPr>
                          <w:t>修</w:t>
                        </w:r>
                        <w:r>
                          <w:rPr>
                            <w:rFonts w:hint="eastAsia"/>
                          </w:rPr>
                          <w:br/>
                        </w:r>
                        <w:r>
                          <w:rPr>
                            <w:rFonts w:hint="eastAsia"/>
                          </w:rPr>
                          <w:t>课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F17CF1" w:rsidRPr="00640B78">
              <w:rPr>
                <w:rFonts w:ascii="宋体" w:hAnsi="宋体" w:cs="宋体" w:hint="eastAsia"/>
                <w:kern w:val="0"/>
                <w:sz w:val="20"/>
              </w:rPr>
              <w:t>课程名称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640B78">
              <w:rPr>
                <w:rFonts w:ascii="宋体" w:hAnsi="宋体" w:cs="宋体" w:hint="eastAsia"/>
                <w:kern w:val="0"/>
                <w:sz w:val="20"/>
              </w:rPr>
              <w:t>学分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BC743B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640B78">
              <w:rPr>
                <w:rFonts w:ascii="宋体" w:hAnsi="宋体" w:cs="宋体" w:hint="eastAsia"/>
                <w:kern w:val="0"/>
                <w:sz w:val="20"/>
              </w:rPr>
              <w:t>课程类别</w:t>
            </w:r>
          </w:p>
        </w:tc>
        <w:tc>
          <w:tcPr>
            <w:tcW w:w="4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640B78">
              <w:rPr>
                <w:rFonts w:ascii="宋体" w:hAnsi="宋体" w:cs="宋体" w:hint="eastAsia"/>
                <w:kern w:val="0"/>
                <w:sz w:val="20"/>
              </w:rPr>
              <w:t>考试（查）</w:t>
            </w:r>
          </w:p>
        </w:tc>
        <w:tc>
          <w:tcPr>
            <w:tcW w:w="16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640B78">
              <w:rPr>
                <w:rFonts w:ascii="宋体" w:hAnsi="宋体" w:cs="宋体" w:hint="eastAsia"/>
                <w:kern w:val="0"/>
                <w:sz w:val="20"/>
              </w:rPr>
              <w:t>课程学时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BC743B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640B78">
              <w:rPr>
                <w:rFonts w:ascii="宋体" w:hAnsi="宋体" w:cs="宋体" w:hint="eastAsia"/>
                <w:kern w:val="0"/>
                <w:sz w:val="20"/>
              </w:rPr>
              <w:t>执行 学期</w:t>
            </w:r>
          </w:p>
        </w:tc>
      </w:tr>
      <w:tr w:rsidR="00F17CF1" w:rsidRPr="00640B78">
        <w:trPr>
          <w:trHeight w:val="743"/>
        </w:trPr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4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BC743B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640B78">
              <w:rPr>
                <w:rFonts w:ascii="宋体" w:hAnsi="宋体" w:cs="宋体" w:hint="eastAsia"/>
                <w:kern w:val="0"/>
                <w:sz w:val="20"/>
              </w:rPr>
              <w:t>总学时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640B78">
              <w:rPr>
                <w:rFonts w:ascii="宋体" w:hAnsi="宋体" w:cs="宋体" w:hint="eastAsia"/>
                <w:kern w:val="0"/>
                <w:sz w:val="20"/>
              </w:rPr>
              <w:t>讲授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997F26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实验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640B78">
              <w:rPr>
                <w:rFonts w:ascii="宋体" w:hAnsi="宋体" w:cs="宋体" w:hint="eastAsia"/>
                <w:kern w:val="0"/>
                <w:sz w:val="20"/>
              </w:rPr>
              <w:t>实</w:t>
            </w:r>
            <w:r w:rsidR="00997F26">
              <w:rPr>
                <w:rFonts w:ascii="宋体" w:hAnsi="宋体" w:cs="宋体" w:hint="eastAsia"/>
                <w:kern w:val="0"/>
                <w:sz w:val="20"/>
              </w:rPr>
              <w:t>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997F26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上机</w:t>
            </w: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F17CF1" w:rsidRPr="00640B78">
        <w:trPr>
          <w:trHeight w:val="441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640B78">
              <w:rPr>
                <w:rFonts w:ascii="宋体" w:hAnsi="宋体" w:cs="宋体" w:hint="eastAsia"/>
                <w:kern w:val="0"/>
                <w:sz w:val="20"/>
              </w:rPr>
              <w:t>公共  基础课</w:t>
            </w:r>
          </w:p>
        </w:tc>
        <w:tc>
          <w:tcPr>
            <w:tcW w:w="449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CE44FC" w:rsidP="002E717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pict>
                <v:shape id="_x0000_s1030" type="#_x0000_t202" style="position:absolute;margin-left:0;margin-top:0;width:0;height:0;z-index:251659264;mso-wrap-style:tight;mso-position-horizontal-relative:text;mso-position-vertical-relative:text" filled="f" stroked="f" strokecolor="windowText" o:insetmode="auto">
                  <v:textbox style="mso-next-textbox:#_x0000_s1030">
                    <w:txbxContent>
                      <w:p w:rsidR="00F17CF1" w:rsidRDefault="00F17CF1" w:rsidP="00F17CF1">
                        <w:r>
                          <w:rPr>
                            <w:rFonts w:hint="eastAsia"/>
                          </w:rPr>
                          <w:t>选</w:t>
                        </w:r>
                        <w:r>
                          <w:rPr>
                            <w:rFonts w:hint="eastAsia"/>
                          </w:rPr>
                          <w:br/>
                        </w:r>
                        <w:r>
                          <w:rPr>
                            <w:rFonts w:hint="eastAsia"/>
                          </w:rPr>
                          <w:t>修</w:t>
                        </w:r>
                        <w:r>
                          <w:rPr>
                            <w:rFonts w:hint="eastAsia"/>
                          </w:rPr>
                          <w:br/>
                        </w:r>
                        <w:r>
                          <w:rPr>
                            <w:rFonts w:hint="eastAsia"/>
                          </w:rPr>
                          <w:t>课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cs="宋体"/>
                <w:kern w:val="0"/>
                <w:sz w:val="20"/>
              </w:rPr>
              <w:pict>
                <v:shape id="_x0000_s1031" type="#_x0000_t202" style="position:absolute;margin-left:0;margin-top:0;width:0;height:0;z-index:251660288;mso-wrap-style:tight;mso-position-horizontal-relative:text;mso-position-vertical-relative:text" filled="f" stroked="f" strokecolor="windowText" o:insetmode="auto">
                  <v:textbox style="mso-next-textbox:#_x0000_s1031">
                    <w:txbxContent>
                      <w:p w:rsidR="00F17CF1" w:rsidRDefault="00F17CF1" w:rsidP="00F17CF1">
                        <w:r>
                          <w:rPr>
                            <w:rFonts w:hint="eastAsia"/>
                          </w:rPr>
                          <w:t>选</w:t>
                        </w:r>
                        <w:r>
                          <w:rPr>
                            <w:rFonts w:hint="eastAsia"/>
                          </w:rPr>
                          <w:br/>
                        </w:r>
                        <w:r>
                          <w:rPr>
                            <w:rFonts w:hint="eastAsia"/>
                          </w:rPr>
                          <w:t>修</w:t>
                        </w:r>
                        <w:r>
                          <w:rPr>
                            <w:rFonts w:hint="eastAsia"/>
                          </w:rPr>
                          <w:br/>
                        </w:r>
                        <w:r>
                          <w:rPr>
                            <w:rFonts w:hint="eastAsia"/>
                          </w:rPr>
                          <w:t>课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F17CF1" w:rsidRPr="00640B78">
              <w:rPr>
                <w:rFonts w:ascii="宋体" w:hAnsi="宋体" w:cs="宋体" w:hint="eastAsia"/>
                <w:kern w:val="0"/>
                <w:sz w:val="20"/>
              </w:rPr>
              <w:t>原专业为工学、理学、经济学等学科门类专业的学生可免修该模块，其他学科门类学生必须补修数理基础课模块中核心必修课程。</w:t>
            </w:r>
          </w:p>
        </w:tc>
      </w:tr>
      <w:tr w:rsidR="00F17CF1" w:rsidRPr="00640B78" w:rsidTr="008622F4">
        <w:trPr>
          <w:trHeight w:val="270"/>
        </w:trPr>
        <w:tc>
          <w:tcPr>
            <w:tcW w:w="5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17CF1" w:rsidRPr="00640B78" w:rsidRDefault="00997F26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学</w:t>
            </w:r>
            <w:r>
              <w:rPr>
                <w:rFonts w:ascii="宋体" w:hAnsi="宋体" w:cs="宋体"/>
                <w:kern w:val="0"/>
                <w:sz w:val="20"/>
              </w:rPr>
              <w:t>科</w:t>
            </w:r>
            <w:r w:rsidR="00F17CF1" w:rsidRPr="00640B78">
              <w:rPr>
                <w:rFonts w:ascii="宋体" w:hAnsi="宋体" w:cs="宋体" w:hint="eastAsia"/>
                <w:kern w:val="0"/>
                <w:sz w:val="20"/>
              </w:rPr>
              <w:t>基础课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0B78">
              <w:rPr>
                <w:rFonts w:hAnsi="宋体"/>
                <w:kern w:val="0"/>
                <w:sz w:val="18"/>
                <w:szCs w:val="18"/>
              </w:rPr>
              <w:t>统计学原理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rFonts w:hAnsi="宋体"/>
                <w:kern w:val="0"/>
                <w:sz w:val="18"/>
                <w:szCs w:val="18"/>
              </w:rPr>
              <w:t>★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DD56C7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640B78">
              <w:rPr>
                <w:rFonts w:hAnsi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48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B0398C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4</w:t>
            </w:r>
            <w:r w:rsidR="00B0398C"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1</w:t>
            </w:r>
          </w:p>
        </w:tc>
      </w:tr>
      <w:tr w:rsidR="00F17CF1" w:rsidRPr="00640B78" w:rsidTr="008622F4">
        <w:trPr>
          <w:trHeight w:val="270"/>
        </w:trPr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0B78">
              <w:rPr>
                <w:rFonts w:hAnsi="宋体"/>
                <w:kern w:val="0"/>
                <w:sz w:val="18"/>
                <w:szCs w:val="18"/>
              </w:rPr>
              <w:t>会计学原理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rFonts w:hAnsi="宋体"/>
                <w:kern w:val="0"/>
                <w:sz w:val="18"/>
                <w:szCs w:val="18"/>
              </w:rPr>
              <w:t>★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DD56C7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640B78">
              <w:rPr>
                <w:rFonts w:hAnsi="宋体"/>
                <w:kern w:val="0"/>
                <w:sz w:val="18"/>
                <w:szCs w:val="18"/>
              </w:rPr>
              <w:t>考查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48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B0398C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4</w:t>
            </w:r>
            <w:r w:rsidR="00B0398C"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2</w:t>
            </w:r>
          </w:p>
        </w:tc>
      </w:tr>
      <w:tr w:rsidR="00F17CF1" w:rsidRPr="00640B78" w:rsidTr="008622F4">
        <w:trPr>
          <w:trHeight w:val="270"/>
        </w:trPr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0B78">
              <w:rPr>
                <w:rFonts w:hAnsi="宋体"/>
                <w:kern w:val="0"/>
                <w:sz w:val="18"/>
                <w:szCs w:val="18"/>
              </w:rPr>
              <w:t>管理学原理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rFonts w:hAnsi="宋体"/>
                <w:kern w:val="0"/>
                <w:sz w:val="18"/>
                <w:szCs w:val="18"/>
              </w:rPr>
              <w:t>★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DD56C7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640B78">
              <w:rPr>
                <w:rFonts w:hAnsi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48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FA41EA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4</w:t>
            </w:r>
            <w:r w:rsidR="00FA41EA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A41EA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1</w:t>
            </w:r>
          </w:p>
        </w:tc>
      </w:tr>
      <w:tr w:rsidR="00F17CF1" w:rsidRPr="00640B78" w:rsidTr="008622F4">
        <w:trPr>
          <w:trHeight w:val="270"/>
        </w:trPr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0B78">
              <w:rPr>
                <w:rFonts w:hAnsi="宋体"/>
                <w:kern w:val="0"/>
                <w:sz w:val="18"/>
                <w:szCs w:val="18"/>
              </w:rPr>
              <w:t>经济学原理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rFonts w:hAnsi="宋体"/>
                <w:kern w:val="0"/>
                <w:sz w:val="18"/>
                <w:szCs w:val="18"/>
              </w:rPr>
              <w:t>★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DD56C7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640B78">
              <w:rPr>
                <w:rFonts w:hAnsi="宋体"/>
                <w:kern w:val="0"/>
                <w:sz w:val="18"/>
                <w:szCs w:val="18"/>
              </w:rPr>
              <w:t>考查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48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B0398C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4</w:t>
            </w:r>
            <w:r w:rsidR="00B0398C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B0398C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2</w:t>
            </w:r>
          </w:p>
        </w:tc>
      </w:tr>
      <w:tr w:rsidR="0094480D" w:rsidRPr="00640B78" w:rsidTr="008622F4">
        <w:trPr>
          <w:trHeight w:val="270"/>
        </w:trPr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0D" w:rsidRPr="00640B78" w:rsidRDefault="0094480D" w:rsidP="002E717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80D" w:rsidRPr="00640B78" w:rsidRDefault="0094480D" w:rsidP="002E7170">
            <w:pPr>
              <w:widowControl/>
              <w:spacing w:line="300" w:lineRule="exact"/>
              <w:rPr>
                <w:rFonts w:hAnsi="宋体"/>
                <w:kern w:val="0"/>
                <w:sz w:val="18"/>
                <w:szCs w:val="18"/>
              </w:rPr>
            </w:pPr>
            <w:r w:rsidRPr="00640B78">
              <w:rPr>
                <w:rFonts w:hAnsi="宋体" w:hint="eastAsia"/>
                <w:kern w:val="0"/>
                <w:sz w:val="18"/>
                <w:szCs w:val="18"/>
              </w:rPr>
              <w:t>市场营销学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80D" w:rsidRPr="00640B78" w:rsidRDefault="00A54714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80D" w:rsidRPr="00640B78" w:rsidRDefault="0094480D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rFonts w:hAnsi="宋体"/>
                <w:kern w:val="0"/>
                <w:sz w:val="18"/>
                <w:szCs w:val="18"/>
              </w:rPr>
              <w:t>★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80D" w:rsidRPr="00640B78" w:rsidRDefault="00DD56C7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640B78">
              <w:rPr>
                <w:rFonts w:hAnsi="宋体"/>
                <w:kern w:val="0"/>
                <w:sz w:val="18"/>
                <w:szCs w:val="18"/>
              </w:rPr>
              <w:t>考查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80D" w:rsidRPr="00640B78" w:rsidRDefault="0094480D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48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80D" w:rsidRPr="00640B78" w:rsidRDefault="0094480D" w:rsidP="00FA41EA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4</w:t>
            </w:r>
            <w:r w:rsidR="00FA41EA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80D" w:rsidRPr="00640B78" w:rsidRDefault="00FA41EA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80D" w:rsidRPr="00640B78" w:rsidRDefault="0094480D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80D" w:rsidRPr="00640B78" w:rsidRDefault="0094480D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80D" w:rsidRPr="00640B78" w:rsidRDefault="0094480D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rFonts w:hint="eastAsia"/>
                <w:kern w:val="0"/>
                <w:sz w:val="18"/>
                <w:szCs w:val="18"/>
              </w:rPr>
              <w:t>2</w:t>
            </w:r>
          </w:p>
        </w:tc>
      </w:tr>
      <w:tr w:rsidR="00F17CF1" w:rsidRPr="00640B78" w:rsidTr="008622F4">
        <w:trPr>
          <w:trHeight w:val="270"/>
        </w:trPr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997F26" w:rsidRDefault="00997F26" w:rsidP="002E717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997F26">
              <w:rPr>
                <w:rFonts w:hAnsi="宋体" w:hint="eastAsia"/>
                <w:kern w:val="0"/>
                <w:sz w:val="18"/>
                <w:szCs w:val="18"/>
              </w:rPr>
              <w:t>管理沟</w:t>
            </w:r>
            <w:r w:rsidRPr="00997F26">
              <w:rPr>
                <w:rFonts w:hAnsi="宋体"/>
                <w:kern w:val="0"/>
                <w:sz w:val="18"/>
                <w:szCs w:val="18"/>
              </w:rPr>
              <w:t>通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rFonts w:hAnsi="宋体"/>
                <w:kern w:val="0"/>
                <w:sz w:val="18"/>
                <w:szCs w:val="18"/>
              </w:rPr>
              <w:t>★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DD56C7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640B78">
              <w:rPr>
                <w:rFonts w:hAnsi="宋体"/>
                <w:kern w:val="0"/>
                <w:sz w:val="18"/>
                <w:szCs w:val="18"/>
              </w:rPr>
              <w:t>考查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48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997F26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997F26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3</w:t>
            </w:r>
          </w:p>
        </w:tc>
      </w:tr>
      <w:tr w:rsidR="00F17CF1" w:rsidRPr="00640B78" w:rsidTr="008622F4">
        <w:trPr>
          <w:trHeight w:val="270"/>
        </w:trPr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0B78">
              <w:rPr>
                <w:rFonts w:hAnsi="宋体"/>
                <w:kern w:val="0"/>
                <w:sz w:val="18"/>
                <w:szCs w:val="18"/>
              </w:rPr>
              <w:t>社会心理学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rFonts w:hAnsi="宋体"/>
                <w:kern w:val="0"/>
                <w:sz w:val="18"/>
                <w:szCs w:val="18"/>
              </w:rPr>
              <w:t>★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DD56C7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640B78">
              <w:rPr>
                <w:rFonts w:hAnsi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48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B0398C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4</w:t>
            </w:r>
            <w:r w:rsidR="00B0398C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B0398C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1</w:t>
            </w:r>
          </w:p>
        </w:tc>
      </w:tr>
      <w:tr w:rsidR="00F17CF1" w:rsidRPr="00640B78" w:rsidTr="008622F4">
        <w:trPr>
          <w:trHeight w:val="270"/>
        </w:trPr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0B78">
              <w:rPr>
                <w:rFonts w:hAnsi="宋体"/>
                <w:kern w:val="0"/>
                <w:sz w:val="18"/>
                <w:szCs w:val="18"/>
              </w:rPr>
              <w:t>组织行为学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rFonts w:hAnsi="宋体"/>
                <w:kern w:val="0"/>
                <w:sz w:val="18"/>
                <w:szCs w:val="18"/>
              </w:rPr>
              <w:t>★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DD56C7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640B78">
              <w:rPr>
                <w:rFonts w:hAnsi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48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997F26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4</w:t>
            </w:r>
          </w:p>
        </w:tc>
      </w:tr>
      <w:tr w:rsidR="00F17CF1" w:rsidRPr="00640B78" w:rsidTr="008622F4">
        <w:trPr>
          <w:trHeight w:val="270"/>
        </w:trPr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0B78">
              <w:rPr>
                <w:rFonts w:hAnsi="宋体"/>
                <w:kern w:val="0"/>
                <w:sz w:val="18"/>
                <w:szCs w:val="18"/>
              </w:rPr>
              <w:t>人力资源管理</w:t>
            </w:r>
            <w:r w:rsidR="00997F26">
              <w:rPr>
                <w:rFonts w:hAnsi="宋体" w:hint="eastAsia"/>
                <w:kern w:val="0"/>
                <w:sz w:val="18"/>
                <w:szCs w:val="18"/>
              </w:rPr>
              <w:t>概</w:t>
            </w:r>
            <w:r w:rsidR="00997F26">
              <w:rPr>
                <w:rFonts w:hAnsi="宋体"/>
                <w:kern w:val="0"/>
                <w:sz w:val="18"/>
                <w:szCs w:val="18"/>
              </w:rPr>
              <w:t>论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rFonts w:hAnsi="宋体"/>
                <w:kern w:val="0"/>
                <w:sz w:val="18"/>
                <w:szCs w:val="18"/>
              </w:rPr>
              <w:t>★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DD56C7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640B78">
              <w:rPr>
                <w:rFonts w:hAnsi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48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997F26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4</w:t>
            </w:r>
            <w:r w:rsidR="00997F26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997F26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4</w:t>
            </w:r>
          </w:p>
        </w:tc>
      </w:tr>
      <w:tr w:rsidR="00F17CF1" w:rsidRPr="00640B78" w:rsidTr="008622F4">
        <w:trPr>
          <w:trHeight w:val="270"/>
        </w:trPr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0B78">
              <w:rPr>
                <w:rFonts w:hAnsi="宋体"/>
                <w:kern w:val="0"/>
                <w:sz w:val="18"/>
                <w:szCs w:val="18"/>
              </w:rPr>
              <w:t>社会保障学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DD56C7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640B78">
              <w:rPr>
                <w:rFonts w:hAnsi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48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B0398C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4</w:t>
            </w:r>
            <w:r w:rsidR="00B0398C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B0398C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3</w:t>
            </w:r>
          </w:p>
        </w:tc>
      </w:tr>
      <w:tr w:rsidR="00F17CF1" w:rsidRPr="00640B78" w:rsidTr="008622F4">
        <w:trPr>
          <w:trHeight w:val="270"/>
        </w:trPr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0B78">
              <w:rPr>
                <w:rFonts w:hAnsi="宋体"/>
                <w:kern w:val="0"/>
                <w:sz w:val="18"/>
                <w:szCs w:val="18"/>
              </w:rPr>
              <w:t>企业文化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DD56C7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640B78">
              <w:rPr>
                <w:rFonts w:hAnsi="宋体"/>
                <w:kern w:val="0"/>
                <w:sz w:val="18"/>
                <w:szCs w:val="18"/>
              </w:rPr>
              <w:t>考查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48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B0398C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4</w:t>
            </w:r>
            <w:r w:rsidR="00B0398C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B0398C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3</w:t>
            </w:r>
          </w:p>
        </w:tc>
      </w:tr>
      <w:tr w:rsidR="00F17CF1" w:rsidRPr="00640B78" w:rsidTr="008622F4">
        <w:trPr>
          <w:trHeight w:val="270"/>
        </w:trPr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0B78">
              <w:rPr>
                <w:rFonts w:hAnsi="宋体"/>
                <w:kern w:val="0"/>
                <w:sz w:val="18"/>
                <w:szCs w:val="18"/>
              </w:rPr>
              <w:t>管理信息系统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DD56C7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640B78">
              <w:rPr>
                <w:rFonts w:hAnsi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48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CF1" w:rsidRPr="00640B78" w:rsidRDefault="00F17CF1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3</w:t>
            </w:r>
          </w:p>
        </w:tc>
      </w:tr>
      <w:tr w:rsidR="003F3074" w:rsidRPr="00640B78" w:rsidTr="008622F4">
        <w:trPr>
          <w:trHeight w:val="270"/>
        </w:trPr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074" w:rsidRPr="00640B78" w:rsidRDefault="003F3074" w:rsidP="002E717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074" w:rsidRPr="00640B78" w:rsidRDefault="00997F26" w:rsidP="002E7170">
            <w:pPr>
              <w:widowControl/>
              <w:spacing w:line="300" w:lineRule="exact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公</w:t>
            </w:r>
            <w:r w:rsidR="003F3074" w:rsidRPr="00640B78">
              <w:rPr>
                <w:rFonts w:hAnsi="宋体" w:hint="eastAsia"/>
                <w:kern w:val="0"/>
                <w:sz w:val="18"/>
                <w:szCs w:val="18"/>
              </w:rPr>
              <w:t>文写作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074" w:rsidRPr="00640B78" w:rsidRDefault="003F3074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rFonts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074" w:rsidRPr="00640B78" w:rsidRDefault="003F3074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074" w:rsidRPr="00640B78" w:rsidRDefault="00DD56C7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640B78">
              <w:rPr>
                <w:rFonts w:hAnsi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074" w:rsidRPr="00640B78" w:rsidRDefault="003F3074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rFonts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074" w:rsidRPr="00640B78" w:rsidRDefault="00FA41EA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074" w:rsidRPr="00640B78" w:rsidRDefault="00FA41EA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074" w:rsidRPr="00640B78" w:rsidRDefault="003F3074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074" w:rsidRPr="00640B78" w:rsidRDefault="003F3074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074" w:rsidRPr="00640B78" w:rsidRDefault="003F3074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rFonts w:hint="eastAsia"/>
                <w:kern w:val="0"/>
                <w:sz w:val="18"/>
                <w:szCs w:val="18"/>
              </w:rPr>
              <w:t>2</w:t>
            </w:r>
          </w:p>
        </w:tc>
      </w:tr>
      <w:tr w:rsidR="003F3074" w:rsidRPr="00640B78" w:rsidTr="008622F4">
        <w:trPr>
          <w:trHeight w:val="270"/>
        </w:trPr>
        <w:tc>
          <w:tcPr>
            <w:tcW w:w="50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074" w:rsidRPr="00640B78" w:rsidRDefault="003F3074" w:rsidP="002E717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074" w:rsidRPr="00640B78" w:rsidRDefault="003F3074" w:rsidP="002E7170">
            <w:pPr>
              <w:widowControl/>
              <w:spacing w:line="300" w:lineRule="exact"/>
              <w:rPr>
                <w:rFonts w:hAnsi="宋体"/>
                <w:kern w:val="0"/>
                <w:sz w:val="18"/>
                <w:szCs w:val="18"/>
              </w:rPr>
            </w:pPr>
            <w:r w:rsidRPr="00640B78">
              <w:rPr>
                <w:rFonts w:hAnsi="宋体" w:hint="eastAsia"/>
                <w:kern w:val="0"/>
                <w:sz w:val="18"/>
                <w:szCs w:val="18"/>
              </w:rPr>
              <w:t>小计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074" w:rsidRPr="00640B78" w:rsidRDefault="00DD56C7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074" w:rsidRPr="00640B78" w:rsidRDefault="003F3074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074" w:rsidRPr="00640B78" w:rsidRDefault="003F3074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4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074" w:rsidRPr="008C796A" w:rsidRDefault="003F3074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074" w:rsidRPr="008C796A" w:rsidRDefault="003F3074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074" w:rsidRPr="008C796A" w:rsidRDefault="003F3074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074" w:rsidRPr="008C796A" w:rsidRDefault="003F3074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074" w:rsidRPr="00640B78" w:rsidRDefault="003F3074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074" w:rsidRPr="00640B78" w:rsidRDefault="003F3074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DD56C7" w:rsidRPr="00640B78" w:rsidTr="008622F4">
        <w:trPr>
          <w:trHeight w:val="270"/>
        </w:trPr>
        <w:tc>
          <w:tcPr>
            <w:tcW w:w="5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C7" w:rsidRPr="00640B78" w:rsidRDefault="00DD56C7" w:rsidP="002E7170">
            <w:pPr>
              <w:widowControl/>
              <w:spacing w:line="300" w:lineRule="exact"/>
              <w:jc w:val="center"/>
              <w:rPr>
                <w:rFonts w:hAnsi="宋体"/>
                <w:kern w:val="0"/>
                <w:sz w:val="18"/>
                <w:szCs w:val="18"/>
              </w:rPr>
            </w:pPr>
            <w:r w:rsidRPr="00640B78">
              <w:rPr>
                <w:rFonts w:hAnsi="宋体"/>
                <w:kern w:val="0"/>
                <w:sz w:val="18"/>
                <w:szCs w:val="18"/>
              </w:rPr>
              <w:t>专业</w:t>
            </w:r>
          </w:p>
          <w:p w:rsidR="00DD56C7" w:rsidRPr="00640B78" w:rsidRDefault="00997F26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课</w:t>
            </w:r>
            <w:r>
              <w:rPr>
                <w:rFonts w:hAnsi="宋体"/>
                <w:kern w:val="0"/>
                <w:sz w:val="18"/>
                <w:szCs w:val="18"/>
              </w:rPr>
              <w:t>程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C7" w:rsidRPr="00640B78" w:rsidRDefault="00DD56C7" w:rsidP="00B700D5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640B78">
              <w:rPr>
                <w:rFonts w:hAnsi="宋体"/>
                <w:kern w:val="0"/>
                <w:sz w:val="18"/>
                <w:szCs w:val="18"/>
              </w:rPr>
              <w:t>人力资源选聘与测评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C7" w:rsidRPr="00640B78" w:rsidRDefault="00DD56C7" w:rsidP="00B700D5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C7" w:rsidRPr="00640B78" w:rsidRDefault="00DD56C7" w:rsidP="00B700D5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rFonts w:hAnsi="宋体"/>
                <w:kern w:val="0"/>
                <w:sz w:val="18"/>
                <w:szCs w:val="18"/>
              </w:rPr>
              <w:t>★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C7" w:rsidRPr="00640B78" w:rsidRDefault="00DD56C7" w:rsidP="00B700D5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rFonts w:hAnsi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C7" w:rsidRPr="00640B78" w:rsidRDefault="00DD56C7" w:rsidP="00B700D5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C7" w:rsidRPr="00640B78" w:rsidRDefault="00997F26" w:rsidP="00B700D5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C7" w:rsidRPr="00640B78" w:rsidRDefault="00997F26" w:rsidP="00B700D5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C7" w:rsidRPr="00640B78" w:rsidRDefault="00DD56C7" w:rsidP="00B700D5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C7" w:rsidRPr="00640B78" w:rsidRDefault="00DD56C7" w:rsidP="00B700D5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C7" w:rsidRPr="00640B78" w:rsidRDefault="00DD56C7" w:rsidP="00B700D5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4</w:t>
            </w:r>
          </w:p>
        </w:tc>
      </w:tr>
      <w:tr w:rsidR="00DD56C7" w:rsidRPr="00640B78" w:rsidTr="008622F4">
        <w:trPr>
          <w:trHeight w:val="270"/>
        </w:trPr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6C7" w:rsidRPr="00640B78" w:rsidRDefault="00DD56C7" w:rsidP="002E717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C7" w:rsidRPr="00640B78" w:rsidRDefault="00DD56C7" w:rsidP="002E717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640B78">
              <w:rPr>
                <w:rFonts w:hAnsi="宋体"/>
                <w:kern w:val="0"/>
                <w:sz w:val="18"/>
                <w:szCs w:val="18"/>
              </w:rPr>
              <w:t>培训管理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C7" w:rsidRPr="00640B78" w:rsidRDefault="00DD56C7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C7" w:rsidRPr="00640B78" w:rsidRDefault="00DD56C7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rFonts w:hAnsi="宋体"/>
                <w:kern w:val="0"/>
                <w:sz w:val="18"/>
                <w:szCs w:val="18"/>
              </w:rPr>
              <w:t>★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C7" w:rsidRPr="00640B78" w:rsidRDefault="00DD56C7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rFonts w:hAnsi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C7" w:rsidRPr="00640B78" w:rsidRDefault="00DD56C7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C7" w:rsidRPr="00640B78" w:rsidRDefault="00997F26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C7" w:rsidRPr="00640B78" w:rsidRDefault="00997F26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C7" w:rsidRPr="00640B78" w:rsidRDefault="00DD56C7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C7" w:rsidRPr="00640B78" w:rsidRDefault="00DD56C7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C7" w:rsidRPr="00640B78" w:rsidRDefault="00DD56C7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5</w:t>
            </w:r>
          </w:p>
        </w:tc>
      </w:tr>
      <w:tr w:rsidR="00DD56C7" w:rsidRPr="00640B78" w:rsidTr="008622F4">
        <w:trPr>
          <w:trHeight w:val="270"/>
        </w:trPr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C7" w:rsidRPr="00640B78" w:rsidRDefault="00DD56C7" w:rsidP="002E7170">
            <w:pPr>
              <w:widowControl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C7" w:rsidRPr="00640B78" w:rsidRDefault="00DD56C7" w:rsidP="002E717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0B78">
              <w:rPr>
                <w:rFonts w:hAnsi="宋体"/>
                <w:kern w:val="0"/>
                <w:sz w:val="18"/>
                <w:szCs w:val="18"/>
              </w:rPr>
              <w:t>薪酬管理</w:t>
            </w:r>
            <w:r w:rsidR="00033C3E">
              <w:rPr>
                <w:rFonts w:hAnsi="宋体" w:hint="eastAsia"/>
                <w:kern w:val="0"/>
                <w:sz w:val="18"/>
                <w:szCs w:val="18"/>
              </w:rPr>
              <w:t>与</w:t>
            </w:r>
            <w:r w:rsidR="00033C3E" w:rsidRPr="00640B78">
              <w:rPr>
                <w:rFonts w:hAnsi="宋体"/>
                <w:kern w:val="0"/>
                <w:sz w:val="18"/>
                <w:szCs w:val="18"/>
              </w:rPr>
              <w:t>绩效管理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C7" w:rsidRPr="00640B78" w:rsidRDefault="008622F4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C7" w:rsidRPr="00640B78" w:rsidRDefault="00DD56C7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rFonts w:hAnsi="宋体"/>
                <w:kern w:val="0"/>
                <w:sz w:val="18"/>
                <w:szCs w:val="18"/>
              </w:rPr>
              <w:t>★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C7" w:rsidRPr="00640B78" w:rsidRDefault="00DD56C7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rFonts w:hAnsi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C7" w:rsidRPr="00640B78" w:rsidRDefault="008622F4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C7" w:rsidRPr="00640B78" w:rsidRDefault="008075D9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C7" w:rsidRPr="00640B78" w:rsidRDefault="00997F26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C7" w:rsidRPr="00640B78" w:rsidRDefault="00DD56C7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C7" w:rsidRPr="00640B78" w:rsidRDefault="00DD56C7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C7" w:rsidRPr="00640B78" w:rsidRDefault="00DD56C7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5</w:t>
            </w:r>
          </w:p>
        </w:tc>
      </w:tr>
      <w:tr w:rsidR="00DD56C7" w:rsidRPr="00640B78" w:rsidTr="008622F4">
        <w:trPr>
          <w:trHeight w:val="270"/>
        </w:trPr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6C7" w:rsidRPr="00640B78" w:rsidRDefault="00DD56C7" w:rsidP="002E717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C7" w:rsidRPr="00640B78" w:rsidRDefault="00997F26" w:rsidP="002E717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职</w:t>
            </w:r>
            <w:r>
              <w:rPr>
                <w:rFonts w:hAnsi="宋体"/>
                <w:kern w:val="0"/>
                <w:sz w:val="18"/>
                <w:szCs w:val="18"/>
              </w:rPr>
              <w:t>业</w:t>
            </w:r>
            <w:r w:rsidR="00DD56C7" w:rsidRPr="00640B78">
              <w:rPr>
                <w:rFonts w:hAnsi="宋体" w:hint="eastAsia"/>
                <w:kern w:val="0"/>
                <w:sz w:val="18"/>
                <w:szCs w:val="18"/>
              </w:rPr>
              <w:t>礼仪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C7" w:rsidRPr="00640B78" w:rsidRDefault="00DD56C7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C7" w:rsidRPr="00640B78" w:rsidRDefault="00DD56C7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C7" w:rsidRPr="00640B78" w:rsidRDefault="00DD56C7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rFonts w:hAnsi="宋体"/>
                <w:kern w:val="0"/>
                <w:sz w:val="18"/>
                <w:szCs w:val="18"/>
              </w:rPr>
              <w:t>考查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C7" w:rsidRPr="00640B78" w:rsidRDefault="00DD56C7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C7" w:rsidRPr="00640B78" w:rsidRDefault="00DD56C7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C7" w:rsidRPr="00640B78" w:rsidRDefault="00DD56C7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C7" w:rsidRPr="00640B78" w:rsidRDefault="00DD56C7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C7" w:rsidRPr="00640B78" w:rsidRDefault="00DD56C7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C7" w:rsidRPr="00640B78" w:rsidRDefault="00DD56C7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5</w:t>
            </w:r>
          </w:p>
        </w:tc>
      </w:tr>
      <w:tr w:rsidR="00DD56C7" w:rsidRPr="00640B78" w:rsidTr="008622F4">
        <w:trPr>
          <w:trHeight w:val="270"/>
        </w:trPr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6C7" w:rsidRPr="00640B78" w:rsidRDefault="00DD56C7" w:rsidP="002E717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6C7" w:rsidRPr="00640B78" w:rsidRDefault="00DD56C7" w:rsidP="002E7170">
            <w:pPr>
              <w:widowControl/>
              <w:spacing w:line="300" w:lineRule="exact"/>
              <w:jc w:val="left"/>
              <w:rPr>
                <w:rFonts w:hAnsi="宋体"/>
                <w:kern w:val="0"/>
                <w:sz w:val="18"/>
                <w:szCs w:val="18"/>
              </w:rPr>
            </w:pPr>
            <w:r w:rsidRPr="00640B78">
              <w:rPr>
                <w:rFonts w:hAnsi="宋体"/>
                <w:kern w:val="0"/>
                <w:sz w:val="18"/>
                <w:szCs w:val="18"/>
              </w:rPr>
              <w:t>劳动关系管理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C7" w:rsidRPr="00640B78" w:rsidRDefault="00DD56C7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C7" w:rsidRPr="00640B78" w:rsidRDefault="00DD56C7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rFonts w:hAnsi="宋体"/>
                <w:kern w:val="0"/>
                <w:sz w:val="18"/>
                <w:szCs w:val="18"/>
              </w:rPr>
              <w:t>★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C7" w:rsidRPr="00640B78" w:rsidRDefault="00DD56C7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rFonts w:hAnsi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C7" w:rsidRPr="00640B78" w:rsidRDefault="00DD56C7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C7" w:rsidRPr="00640B78" w:rsidRDefault="00DD56C7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C7" w:rsidRPr="00640B78" w:rsidRDefault="00DD56C7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C7" w:rsidRPr="00640B78" w:rsidRDefault="00DD56C7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C7" w:rsidRPr="00640B78" w:rsidRDefault="00DD56C7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6C7" w:rsidRPr="00640B78" w:rsidRDefault="00DD56C7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6</w:t>
            </w:r>
          </w:p>
        </w:tc>
      </w:tr>
      <w:tr w:rsidR="00033C3E" w:rsidRPr="00640B78" w:rsidTr="008622F4">
        <w:trPr>
          <w:trHeight w:val="270"/>
        </w:trPr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3E" w:rsidRPr="00640B78" w:rsidRDefault="00033C3E" w:rsidP="002E717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C3E" w:rsidRPr="00640B78" w:rsidRDefault="00997F26" w:rsidP="004B35C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组</w:t>
            </w:r>
            <w:r>
              <w:rPr>
                <w:rFonts w:hAnsi="宋体"/>
                <w:kern w:val="0"/>
                <w:sz w:val="18"/>
                <w:szCs w:val="18"/>
              </w:rPr>
              <w:t>织</w:t>
            </w:r>
            <w:r w:rsidR="00033C3E" w:rsidRPr="00640B78">
              <w:rPr>
                <w:rFonts w:hAnsi="宋体"/>
                <w:kern w:val="0"/>
                <w:sz w:val="18"/>
                <w:szCs w:val="18"/>
              </w:rPr>
              <w:t>职业生涯</w:t>
            </w:r>
            <w:r w:rsidR="00033C3E" w:rsidRPr="00033C3E">
              <w:rPr>
                <w:rFonts w:hAnsi="宋体" w:hint="eastAsia"/>
                <w:kern w:val="0"/>
                <w:sz w:val="18"/>
                <w:szCs w:val="18"/>
              </w:rPr>
              <w:t>管理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4B35C8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4B35C8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rFonts w:hAnsi="宋体"/>
                <w:kern w:val="0"/>
                <w:sz w:val="18"/>
                <w:szCs w:val="18"/>
              </w:rPr>
              <w:t>★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4B35C8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rFonts w:hAnsi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4B35C8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997F26" w:rsidP="004B35C8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997F26" w:rsidP="004B35C8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4B35C8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4B35C8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4B35C8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5</w:t>
            </w:r>
          </w:p>
        </w:tc>
      </w:tr>
      <w:tr w:rsidR="00033C3E" w:rsidRPr="00640B78" w:rsidTr="008622F4">
        <w:trPr>
          <w:trHeight w:val="270"/>
        </w:trPr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3E" w:rsidRPr="00640B78" w:rsidRDefault="00033C3E" w:rsidP="002E717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C3E" w:rsidRPr="00D76FCC" w:rsidRDefault="00D76FCC" w:rsidP="002E7170">
            <w:pPr>
              <w:widowControl/>
              <w:spacing w:line="300" w:lineRule="exact"/>
              <w:jc w:val="left"/>
              <w:rPr>
                <w:rFonts w:hAnsi="宋体"/>
                <w:kern w:val="0"/>
                <w:sz w:val="18"/>
                <w:szCs w:val="18"/>
              </w:rPr>
            </w:pPr>
            <w:r w:rsidRPr="00D76FCC">
              <w:rPr>
                <w:rFonts w:hAnsi="宋体" w:hint="eastAsia"/>
                <w:kern w:val="0"/>
                <w:sz w:val="18"/>
                <w:szCs w:val="18"/>
              </w:rPr>
              <w:t>管理学研究方法与技术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DA6036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2E7170">
            <w:pPr>
              <w:widowControl/>
              <w:spacing w:line="300" w:lineRule="exact"/>
              <w:jc w:val="center"/>
              <w:rPr>
                <w:rFonts w:hAnsi="宋体"/>
                <w:kern w:val="0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2E7170">
            <w:pPr>
              <w:widowControl/>
              <w:spacing w:line="300" w:lineRule="exact"/>
              <w:jc w:val="center"/>
              <w:rPr>
                <w:rFonts w:hAnsi="宋体"/>
                <w:kern w:val="0"/>
                <w:sz w:val="18"/>
                <w:szCs w:val="18"/>
              </w:rPr>
            </w:pPr>
            <w:r w:rsidRPr="00640B78">
              <w:rPr>
                <w:rFonts w:hAnsi="宋体"/>
                <w:kern w:val="0"/>
                <w:sz w:val="18"/>
                <w:szCs w:val="18"/>
              </w:rPr>
              <w:t>考查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DA6036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DA6036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B0398C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rFonts w:hint="eastAsia"/>
                <w:kern w:val="0"/>
                <w:sz w:val="18"/>
                <w:szCs w:val="18"/>
              </w:rPr>
              <w:t>6</w:t>
            </w:r>
          </w:p>
        </w:tc>
      </w:tr>
      <w:tr w:rsidR="00033C3E" w:rsidRPr="00640B78" w:rsidTr="008622F4">
        <w:trPr>
          <w:trHeight w:val="270"/>
        </w:trPr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C3E" w:rsidRPr="00640B78" w:rsidRDefault="00033C3E" w:rsidP="002E717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C3E" w:rsidRPr="00640B78" w:rsidRDefault="00033C3E" w:rsidP="00F048FA">
            <w:pPr>
              <w:widowControl/>
              <w:spacing w:line="300" w:lineRule="exact"/>
              <w:rPr>
                <w:rFonts w:hAnsi="宋体"/>
                <w:kern w:val="0"/>
                <w:sz w:val="18"/>
                <w:szCs w:val="18"/>
              </w:rPr>
            </w:pPr>
            <w:r w:rsidRPr="00640B78">
              <w:rPr>
                <w:rFonts w:hAnsi="宋体" w:hint="eastAsia"/>
                <w:kern w:val="0"/>
                <w:sz w:val="18"/>
                <w:szCs w:val="18"/>
              </w:rPr>
              <w:t>现代领导学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B0398C" w:rsidP="00F048FA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F048FA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F048F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640B78">
              <w:rPr>
                <w:rFonts w:hAnsi="宋体"/>
                <w:kern w:val="0"/>
                <w:sz w:val="18"/>
                <w:szCs w:val="18"/>
              </w:rPr>
              <w:t>考查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997F26" w:rsidP="00F048FA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997F26" w:rsidP="00F048FA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997F26" w:rsidP="00F048FA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F048F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F048F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F048FA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</w:tr>
      <w:tr w:rsidR="00033C3E" w:rsidRPr="00640B78" w:rsidTr="008622F4">
        <w:trPr>
          <w:trHeight w:val="270"/>
        </w:trPr>
        <w:tc>
          <w:tcPr>
            <w:tcW w:w="50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C3E" w:rsidRPr="00640B78" w:rsidRDefault="00033C3E" w:rsidP="002E717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C3E" w:rsidRPr="00640B78" w:rsidRDefault="00033C3E" w:rsidP="002E7170">
            <w:pPr>
              <w:widowControl/>
              <w:spacing w:line="300" w:lineRule="exact"/>
              <w:jc w:val="left"/>
              <w:rPr>
                <w:rFonts w:hAnsi="宋体"/>
                <w:kern w:val="0"/>
                <w:sz w:val="18"/>
                <w:szCs w:val="18"/>
              </w:rPr>
            </w:pPr>
            <w:r w:rsidRPr="00640B78">
              <w:rPr>
                <w:rFonts w:hAnsi="宋体" w:hint="eastAsia"/>
                <w:kern w:val="0"/>
                <w:sz w:val="18"/>
                <w:szCs w:val="18"/>
              </w:rPr>
              <w:t>小计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E45FB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  <w:r w:rsidR="00E45FB9">
              <w:rPr>
                <w:rFonts w:ascii="宋体" w:hAnsi="宋体" w:cs="宋体"/>
                <w:kern w:val="0"/>
                <w:sz w:val="20"/>
              </w:rPr>
              <w:t>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4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8C796A" w:rsidRDefault="00033C3E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8C796A" w:rsidRDefault="00033C3E" w:rsidP="00FD2B2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8622F4" w:rsidRDefault="00033C3E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FD2B25" w:rsidRDefault="00033C3E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8622F4" w:rsidRDefault="00033C3E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8622F4" w:rsidRDefault="00033C3E" w:rsidP="002E7170">
            <w:pPr>
              <w:widowControl/>
              <w:spacing w:line="300" w:lineRule="exact"/>
              <w:jc w:val="center"/>
              <w:rPr>
                <w:color w:val="FF0000"/>
                <w:kern w:val="0"/>
                <w:sz w:val="18"/>
                <w:szCs w:val="18"/>
              </w:rPr>
            </w:pPr>
          </w:p>
        </w:tc>
      </w:tr>
      <w:tr w:rsidR="00033C3E" w:rsidRPr="00640B78" w:rsidTr="008622F4">
        <w:trPr>
          <w:trHeight w:val="270"/>
        </w:trPr>
        <w:tc>
          <w:tcPr>
            <w:tcW w:w="501" w:type="pct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033C3E" w:rsidRPr="00640B78" w:rsidRDefault="00033C3E" w:rsidP="002E7170">
            <w:pPr>
              <w:widowControl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实践环节</w:t>
            </w:r>
          </w:p>
        </w:tc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C3E" w:rsidRPr="00640B78" w:rsidRDefault="00033C3E" w:rsidP="002E717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人力资源管理综合实验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2E717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640B78">
              <w:rPr>
                <w:sz w:val="18"/>
                <w:szCs w:val="18"/>
              </w:rPr>
              <w:t>考查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2E717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640B78">
              <w:rPr>
                <w:sz w:val="18"/>
                <w:szCs w:val="18"/>
              </w:rPr>
              <w:t>32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2E717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640B78">
              <w:rPr>
                <w:sz w:val="18"/>
                <w:szCs w:val="18"/>
              </w:rPr>
              <w:t>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2E7170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1F2DA2" w:rsidP="002E717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2E7170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2E717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640B78">
              <w:rPr>
                <w:sz w:val="18"/>
                <w:szCs w:val="18"/>
              </w:rPr>
              <w:t>6</w:t>
            </w:r>
          </w:p>
        </w:tc>
      </w:tr>
      <w:tr w:rsidR="00033C3E" w:rsidRPr="00640B78" w:rsidTr="008622F4">
        <w:trPr>
          <w:trHeight w:val="270"/>
        </w:trPr>
        <w:tc>
          <w:tcPr>
            <w:tcW w:w="501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:rsidR="00033C3E" w:rsidRPr="00640B78" w:rsidRDefault="00033C3E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C3E" w:rsidRPr="00640B78" w:rsidRDefault="00033C3E" w:rsidP="002E717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毕业实习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DA6036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2E717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640B78">
              <w:rPr>
                <w:sz w:val="18"/>
                <w:szCs w:val="18"/>
              </w:rPr>
              <w:t>考查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2E717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640B78">
              <w:rPr>
                <w:sz w:val="18"/>
                <w:szCs w:val="18"/>
              </w:rPr>
              <w:t>4</w:t>
            </w:r>
            <w:r w:rsidRPr="00640B78">
              <w:rPr>
                <w:sz w:val="18"/>
                <w:szCs w:val="18"/>
              </w:rPr>
              <w:t>周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2E7170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2E7170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2E7170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2E717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640B78">
              <w:rPr>
                <w:sz w:val="18"/>
                <w:szCs w:val="18"/>
              </w:rPr>
              <w:t>4</w:t>
            </w:r>
            <w:r w:rsidRPr="00640B78">
              <w:rPr>
                <w:sz w:val="18"/>
                <w:szCs w:val="18"/>
              </w:rPr>
              <w:t>周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2E717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640B78">
              <w:rPr>
                <w:sz w:val="18"/>
                <w:szCs w:val="18"/>
              </w:rPr>
              <w:t>6</w:t>
            </w:r>
          </w:p>
        </w:tc>
      </w:tr>
      <w:tr w:rsidR="00033C3E" w:rsidRPr="00640B78" w:rsidTr="008622F4">
        <w:trPr>
          <w:trHeight w:val="270"/>
        </w:trPr>
        <w:tc>
          <w:tcPr>
            <w:tcW w:w="501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:rsidR="00033C3E" w:rsidRPr="00640B78" w:rsidRDefault="00033C3E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C3E" w:rsidRPr="00640B78" w:rsidRDefault="00033C3E" w:rsidP="002E717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毕业论文（设计）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2E7170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2E717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640B78">
              <w:rPr>
                <w:sz w:val="18"/>
                <w:szCs w:val="18"/>
              </w:rPr>
              <w:t>12</w:t>
            </w:r>
            <w:r w:rsidRPr="00640B78">
              <w:rPr>
                <w:sz w:val="18"/>
                <w:szCs w:val="18"/>
              </w:rPr>
              <w:t>周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2E7170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2E7170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2E7170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2E717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640B78">
              <w:rPr>
                <w:sz w:val="18"/>
                <w:szCs w:val="18"/>
              </w:rPr>
              <w:t>6</w:t>
            </w:r>
          </w:p>
        </w:tc>
      </w:tr>
      <w:tr w:rsidR="00033C3E" w:rsidRPr="00640B78" w:rsidTr="008622F4">
        <w:trPr>
          <w:trHeight w:val="270"/>
        </w:trPr>
        <w:tc>
          <w:tcPr>
            <w:tcW w:w="501" w:type="pct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3C3E" w:rsidRPr="00640B78" w:rsidRDefault="00033C3E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C3E" w:rsidRPr="00640B78" w:rsidRDefault="00033C3E" w:rsidP="002E7170">
            <w:pPr>
              <w:widowControl/>
              <w:spacing w:line="300" w:lineRule="exact"/>
              <w:rPr>
                <w:kern w:val="0"/>
                <w:sz w:val="18"/>
                <w:szCs w:val="18"/>
              </w:rPr>
            </w:pPr>
            <w:r w:rsidRPr="00640B78">
              <w:rPr>
                <w:rFonts w:hint="eastAsia"/>
                <w:kern w:val="0"/>
                <w:sz w:val="18"/>
                <w:szCs w:val="18"/>
              </w:rPr>
              <w:t>小计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B0398C" w:rsidP="00E45FB9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  <w:r w:rsidR="00E45FB9"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2E7170">
            <w:pPr>
              <w:widowControl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2E7170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2E7170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2E7170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2E7170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2E7170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2E71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2E7170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033C3E" w:rsidRPr="00640B78" w:rsidTr="008622F4">
        <w:trPr>
          <w:trHeight w:val="270"/>
        </w:trPr>
        <w:tc>
          <w:tcPr>
            <w:tcW w:w="2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3C3E" w:rsidRPr="00640B78" w:rsidRDefault="00033C3E" w:rsidP="000C3C6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640B78">
              <w:rPr>
                <w:rFonts w:hint="eastAsia"/>
                <w:kern w:val="0"/>
                <w:sz w:val="18"/>
                <w:szCs w:val="18"/>
              </w:rPr>
              <w:t>总计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0C3C6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0C3C68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0C3C68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4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0C3C68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0C3C68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0C3C68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0C3C68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0C3C68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C3E" w:rsidRPr="00640B78" w:rsidRDefault="00033C3E" w:rsidP="000C3C68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</w:tbl>
    <w:p w:rsidR="00116BCF" w:rsidRPr="00980756" w:rsidRDefault="00246DE8" w:rsidP="00402DD8">
      <w:pPr>
        <w:spacing w:line="240" w:lineRule="exact"/>
        <w:ind w:firstLineChars="198" w:firstLine="356"/>
      </w:pPr>
      <w:r>
        <w:rPr>
          <w:rFonts w:ascii="宋体" w:hAnsi="宋体" w:hint="eastAsia"/>
          <w:sz w:val="18"/>
        </w:rPr>
        <w:t>注：在取得主修专业学位的前提下，修满该双学士专业课程</w:t>
      </w:r>
      <w:r w:rsidR="00543D60">
        <w:rPr>
          <w:rFonts w:ascii="宋体" w:hAnsi="宋体" w:hint="eastAsia"/>
          <w:sz w:val="18"/>
        </w:rPr>
        <w:t>70</w:t>
      </w:r>
      <w:r>
        <w:rPr>
          <w:rFonts w:ascii="宋体" w:hAnsi="宋体" w:hint="eastAsia"/>
          <w:sz w:val="18"/>
        </w:rPr>
        <w:t>学分者，可获得双学士学位证书。</w:t>
      </w:r>
    </w:p>
    <w:sectPr w:rsidR="00116BCF" w:rsidRPr="00980756" w:rsidSect="00BC743B">
      <w:footerReference w:type="even" r:id="rId7"/>
      <w:footerReference w:type="default" r:id="rId8"/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4FC" w:rsidRDefault="00CE44FC">
      <w:r>
        <w:separator/>
      </w:r>
    </w:p>
  </w:endnote>
  <w:endnote w:type="continuationSeparator" w:id="0">
    <w:p w:rsidR="00CE44FC" w:rsidRDefault="00CE4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方正书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C68" w:rsidRDefault="001F6DE3" w:rsidP="000C3C6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C3C6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C3C68" w:rsidRDefault="000C3C68" w:rsidP="000C3C6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C68" w:rsidRDefault="001F6DE3" w:rsidP="000C3C6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C3C6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C4221">
      <w:rPr>
        <w:rStyle w:val="a4"/>
        <w:noProof/>
      </w:rPr>
      <w:t>2</w:t>
    </w:r>
    <w:r>
      <w:rPr>
        <w:rStyle w:val="a4"/>
      </w:rPr>
      <w:fldChar w:fldCharType="end"/>
    </w:r>
  </w:p>
  <w:p w:rsidR="000C3C68" w:rsidRDefault="000C3C68" w:rsidP="000C3C6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4FC" w:rsidRDefault="00CE44FC">
      <w:r>
        <w:separator/>
      </w:r>
    </w:p>
  </w:footnote>
  <w:footnote w:type="continuationSeparator" w:id="0">
    <w:p w:rsidR="00CE44FC" w:rsidRDefault="00CE4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57E04"/>
    <w:multiLevelType w:val="hybridMultilevel"/>
    <w:tmpl w:val="66506E2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8717FEC"/>
    <w:multiLevelType w:val="multilevel"/>
    <w:tmpl w:val="2AB248C6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25910F1"/>
    <w:multiLevelType w:val="hybridMultilevel"/>
    <w:tmpl w:val="2AB248C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7CF1"/>
    <w:rsid w:val="00033C3E"/>
    <w:rsid w:val="00051514"/>
    <w:rsid w:val="00053346"/>
    <w:rsid w:val="00053689"/>
    <w:rsid w:val="00065468"/>
    <w:rsid w:val="00094680"/>
    <w:rsid w:val="000A358B"/>
    <w:rsid w:val="000C3C68"/>
    <w:rsid w:val="000F3393"/>
    <w:rsid w:val="00116BCF"/>
    <w:rsid w:val="00132BF0"/>
    <w:rsid w:val="001423A5"/>
    <w:rsid w:val="001764D8"/>
    <w:rsid w:val="00184838"/>
    <w:rsid w:val="001D5284"/>
    <w:rsid w:val="001F2DA2"/>
    <w:rsid w:val="001F6DE3"/>
    <w:rsid w:val="00246DE8"/>
    <w:rsid w:val="002548AA"/>
    <w:rsid w:val="00281012"/>
    <w:rsid w:val="002A7C27"/>
    <w:rsid w:val="002E0599"/>
    <w:rsid w:val="002E2EA2"/>
    <w:rsid w:val="002E48ED"/>
    <w:rsid w:val="002E7170"/>
    <w:rsid w:val="00330633"/>
    <w:rsid w:val="00354E4C"/>
    <w:rsid w:val="003F3074"/>
    <w:rsid w:val="003F5C9A"/>
    <w:rsid w:val="00402DD8"/>
    <w:rsid w:val="0041257A"/>
    <w:rsid w:val="00413A0E"/>
    <w:rsid w:val="00452C0E"/>
    <w:rsid w:val="0046145E"/>
    <w:rsid w:val="00485E20"/>
    <w:rsid w:val="00497BA9"/>
    <w:rsid w:val="004A68D7"/>
    <w:rsid w:val="004C0FE7"/>
    <w:rsid w:val="004F5B14"/>
    <w:rsid w:val="00543D60"/>
    <w:rsid w:val="00591703"/>
    <w:rsid w:val="005B6273"/>
    <w:rsid w:val="00627F3C"/>
    <w:rsid w:val="00640B78"/>
    <w:rsid w:val="006A01C3"/>
    <w:rsid w:val="006A2B15"/>
    <w:rsid w:val="006A6BE4"/>
    <w:rsid w:val="0078762F"/>
    <w:rsid w:val="007D65FC"/>
    <w:rsid w:val="008075D9"/>
    <w:rsid w:val="00821196"/>
    <w:rsid w:val="00830C21"/>
    <w:rsid w:val="00853404"/>
    <w:rsid w:val="008622F4"/>
    <w:rsid w:val="008951C3"/>
    <w:rsid w:val="008A4B36"/>
    <w:rsid w:val="008C796A"/>
    <w:rsid w:val="0094480D"/>
    <w:rsid w:val="00953FF7"/>
    <w:rsid w:val="00962BA9"/>
    <w:rsid w:val="00980756"/>
    <w:rsid w:val="0099546C"/>
    <w:rsid w:val="00997F26"/>
    <w:rsid w:val="009A6A70"/>
    <w:rsid w:val="009D5359"/>
    <w:rsid w:val="00A50129"/>
    <w:rsid w:val="00A54714"/>
    <w:rsid w:val="00A90D20"/>
    <w:rsid w:val="00AA0A8E"/>
    <w:rsid w:val="00AD1ED0"/>
    <w:rsid w:val="00AF5E97"/>
    <w:rsid w:val="00B0398C"/>
    <w:rsid w:val="00B13BB0"/>
    <w:rsid w:val="00B13D4F"/>
    <w:rsid w:val="00B645A4"/>
    <w:rsid w:val="00B92227"/>
    <w:rsid w:val="00B9681C"/>
    <w:rsid w:val="00BC4221"/>
    <w:rsid w:val="00BC743B"/>
    <w:rsid w:val="00BF34FB"/>
    <w:rsid w:val="00C450A2"/>
    <w:rsid w:val="00CA684E"/>
    <w:rsid w:val="00CE44FC"/>
    <w:rsid w:val="00D166CB"/>
    <w:rsid w:val="00D314FD"/>
    <w:rsid w:val="00D42F25"/>
    <w:rsid w:val="00D4315E"/>
    <w:rsid w:val="00D52428"/>
    <w:rsid w:val="00D76FCC"/>
    <w:rsid w:val="00D77E8B"/>
    <w:rsid w:val="00DA3240"/>
    <w:rsid w:val="00DA6036"/>
    <w:rsid w:val="00DD56C7"/>
    <w:rsid w:val="00E247EE"/>
    <w:rsid w:val="00E27F12"/>
    <w:rsid w:val="00E45FB9"/>
    <w:rsid w:val="00E47761"/>
    <w:rsid w:val="00ED2D07"/>
    <w:rsid w:val="00F17CF1"/>
    <w:rsid w:val="00F3473A"/>
    <w:rsid w:val="00FA41EA"/>
    <w:rsid w:val="00FD2B25"/>
    <w:rsid w:val="00FE3A88"/>
    <w:rsid w:val="00FE470E"/>
    <w:rsid w:val="00FF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F711617-B608-4EC2-9ED0-B997EED3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C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C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F17CF1"/>
  </w:style>
  <w:style w:type="paragraph" w:styleId="a5">
    <w:name w:val="Plain Text"/>
    <w:basedOn w:val="a"/>
    <w:rsid w:val="00627F3C"/>
    <w:rPr>
      <w:rFonts w:ascii="宋体" w:hAnsi="Courier New"/>
      <w:szCs w:val="20"/>
    </w:rPr>
  </w:style>
  <w:style w:type="paragraph" w:styleId="a6">
    <w:name w:val="Body Text Indent"/>
    <w:basedOn w:val="a"/>
    <w:rsid w:val="00627F3C"/>
    <w:pPr>
      <w:ind w:firstLineChars="200" w:firstLine="480"/>
    </w:pPr>
    <w:rPr>
      <w:rFonts w:ascii="Times New (W1)" w:hAnsi="Times New (W1)"/>
      <w:sz w:val="24"/>
    </w:rPr>
  </w:style>
  <w:style w:type="paragraph" w:styleId="1">
    <w:name w:val="toc 1"/>
    <w:basedOn w:val="a"/>
    <w:next w:val="a"/>
    <w:autoRedefine/>
    <w:semiHidden/>
    <w:rsid w:val="007D65FC"/>
    <w:pPr>
      <w:tabs>
        <w:tab w:val="right" w:leader="dot" w:pos="8302"/>
      </w:tabs>
      <w:spacing w:line="360" w:lineRule="auto"/>
    </w:pPr>
    <w:rPr>
      <w:rFonts w:ascii="宋体" w:eastAsia="方正书宋简体" w:hAnsi="宋体"/>
      <w:b/>
      <w:bCs/>
      <w:caps/>
      <w:noProof/>
    </w:rPr>
  </w:style>
  <w:style w:type="character" w:styleId="a7">
    <w:name w:val="Hyperlink"/>
    <w:basedOn w:val="a0"/>
    <w:rsid w:val="00132BF0"/>
    <w:rPr>
      <w:color w:val="0000FF"/>
      <w:u w:val="single"/>
    </w:rPr>
  </w:style>
  <w:style w:type="paragraph" w:styleId="2">
    <w:name w:val="toc 2"/>
    <w:basedOn w:val="a"/>
    <w:next w:val="a"/>
    <w:autoRedefine/>
    <w:semiHidden/>
    <w:rsid w:val="007D65FC"/>
    <w:pPr>
      <w:ind w:leftChars="200" w:left="420"/>
    </w:pPr>
  </w:style>
  <w:style w:type="paragraph" w:styleId="a8">
    <w:name w:val="header"/>
    <w:basedOn w:val="a"/>
    <w:link w:val="Char"/>
    <w:unhideWhenUsed/>
    <w:rsid w:val="00997F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997F2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3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235</Words>
  <Characters>1346</Characters>
  <Application>Microsoft Office Word</Application>
  <DocSecurity>0</DocSecurity>
  <Lines>11</Lines>
  <Paragraphs>3</Paragraphs>
  <ScaleCrop>false</ScaleCrop>
  <Company>微软中国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lg0</cp:lastModifiedBy>
  <cp:revision>17</cp:revision>
  <dcterms:created xsi:type="dcterms:W3CDTF">2014-08-18T06:52:00Z</dcterms:created>
  <dcterms:modified xsi:type="dcterms:W3CDTF">2018-12-06T04:04:00Z</dcterms:modified>
</cp:coreProperties>
</file>