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附件三：</w:t>
      </w:r>
    </w:p>
    <w:p>
      <w:pPr>
        <w:jc w:val="center"/>
        <w:rPr>
          <w:rFonts w:ascii="方正小标宋简体" w:hAnsi="宋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color w:val="000000"/>
          <w:sz w:val="36"/>
          <w:szCs w:val="36"/>
        </w:rPr>
        <w:t>成都信息工程大学第十一届“挑战杯”</w:t>
      </w:r>
    </w:p>
    <w:p>
      <w:pPr>
        <w:jc w:val="center"/>
        <w:rPr>
          <w:rFonts w:ascii="方正小标宋简体" w:hAnsi="宋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color w:val="000000"/>
          <w:sz w:val="36"/>
          <w:szCs w:val="36"/>
        </w:rPr>
        <w:t>课外学术科技作品竞赛时间安排（暂定）</w:t>
      </w:r>
    </w:p>
    <w:tbl>
      <w:tblPr>
        <w:tblStyle w:val="5"/>
        <w:tblW w:w="93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2206"/>
        <w:gridCol w:w="3003"/>
        <w:gridCol w:w="1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 w:val="22"/>
              </w:rPr>
            </w:pPr>
            <w:r>
              <w:rPr>
                <w:rFonts w:hint="eastAsia" w:ascii="华文中宋" w:hAnsi="华文中宋" w:eastAsia="华文中宋"/>
                <w:b/>
                <w:sz w:val="22"/>
              </w:rPr>
              <w:t>活动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 w:val="22"/>
              </w:rPr>
            </w:pPr>
            <w:r>
              <w:rPr>
                <w:rFonts w:hint="eastAsia" w:ascii="华文中宋" w:hAnsi="华文中宋" w:eastAsia="华文中宋"/>
                <w:b/>
                <w:sz w:val="22"/>
              </w:rPr>
              <w:t>时间</w:t>
            </w:r>
          </w:p>
        </w:tc>
        <w:tc>
          <w:tcPr>
            <w:tcW w:w="30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 w:val="22"/>
              </w:rPr>
            </w:pPr>
            <w:r>
              <w:rPr>
                <w:rFonts w:hint="eastAsia" w:ascii="华文中宋" w:hAnsi="华文中宋" w:eastAsia="华文中宋"/>
                <w:b/>
                <w:sz w:val="22"/>
              </w:rPr>
              <w:t>事项</w:t>
            </w:r>
          </w:p>
        </w:tc>
        <w:tc>
          <w:tcPr>
            <w:tcW w:w="1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sz w:val="22"/>
              </w:rPr>
            </w:pPr>
            <w:r>
              <w:rPr>
                <w:rFonts w:hint="eastAsia" w:ascii="华文中宋" w:hAnsi="华文中宋" w:eastAsia="华文中宋"/>
                <w:b/>
                <w:sz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各学院宣传启动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20</w:t>
            </w:r>
            <w:r>
              <w:rPr>
                <w:rFonts w:ascii="仿宋_GB2312" w:eastAsia="仿宋_GB2312"/>
                <w:sz w:val="22"/>
              </w:rPr>
              <w:t>20</w:t>
            </w:r>
            <w:r>
              <w:rPr>
                <w:rFonts w:hint="eastAsia" w:ascii="仿宋_GB2312" w:eastAsia="仿宋_GB2312"/>
                <w:sz w:val="22"/>
              </w:rPr>
              <w:t>年1</w:t>
            </w:r>
            <w:r>
              <w:rPr>
                <w:rFonts w:ascii="仿宋_GB2312" w:eastAsia="仿宋_GB2312"/>
                <w:sz w:val="22"/>
              </w:rPr>
              <w:t>1</w:t>
            </w:r>
            <w:r>
              <w:rPr>
                <w:rFonts w:hint="eastAsia" w:ascii="仿宋_GB2312" w:eastAsia="仿宋_GB2312"/>
                <w:sz w:val="22"/>
              </w:rPr>
              <w:t>月至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20</w:t>
            </w:r>
            <w:r>
              <w:rPr>
                <w:rFonts w:ascii="仿宋_GB2312" w:eastAsia="仿宋_GB2312"/>
                <w:sz w:val="22"/>
              </w:rPr>
              <w:t>20</w:t>
            </w:r>
            <w:r>
              <w:rPr>
                <w:rFonts w:hint="eastAsia" w:ascii="仿宋_GB2312" w:eastAsia="仿宋_GB2312"/>
                <w:sz w:val="22"/>
              </w:rPr>
              <w:t>年1</w:t>
            </w:r>
            <w:r>
              <w:rPr>
                <w:rFonts w:ascii="仿宋_GB2312" w:eastAsia="仿宋_GB2312"/>
                <w:sz w:val="22"/>
              </w:rPr>
              <w:t>2</w:t>
            </w:r>
            <w:r>
              <w:rPr>
                <w:rFonts w:hint="eastAsia" w:ascii="仿宋_GB2312" w:eastAsia="仿宋_GB2312"/>
                <w:sz w:val="22"/>
              </w:rPr>
              <w:t>月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各学院向本院学生作动员</w:t>
            </w:r>
          </w:p>
        </w:tc>
        <w:tc>
          <w:tcPr>
            <w:tcW w:w="1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各学院自行开展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设点宣传及现场报名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20</w:t>
            </w:r>
            <w:r>
              <w:rPr>
                <w:rFonts w:ascii="仿宋_GB2312" w:eastAsia="仿宋_GB2312"/>
                <w:sz w:val="22"/>
              </w:rPr>
              <w:t>20</w:t>
            </w:r>
            <w:r>
              <w:rPr>
                <w:rFonts w:hint="eastAsia" w:ascii="仿宋_GB2312" w:eastAsia="仿宋_GB2312"/>
                <w:sz w:val="22"/>
              </w:rPr>
              <w:t>年1</w:t>
            </w:r>
            <w:r>
              <w:rPr>
                <w:rFonts w:ascii="仿宋_GB2312" w:eastAsia="仿宋_GB2312"/>
                <w:sz w:val="22"/>
              </w:rPr>
              <w:t>1</w:t>
            </w:r>
            <w:r>
              <w:rPr>
                <w:rFonts w:hint="eastAsia" w:ascii="仿宋_GB2312" w:eastAsia="仿宋_GB2312"/>
                <w:sz w:val="22"/>
              </w:rPr>
              <w:t>月至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20</w:t>
            </w:r>
            <w:r>
              <w:rPr>
                <w:rFonts w:ascii="仿宋_GB2312" w:eastAsia="仿宋_GB2312"/>
                <w:sz w:val="22"/>
              </w:rPr>
              <w:t>20</w:t>
            </w:r>
            <w:r>
              <w:rPr>
                <w:rFonts w:hint="eastAsia" w:ascii="仿宋_GB2312" w:eastAsia="仿宋_GB2312"/>
                <w:sz w:val="22"/>
              </w:rPr>
              <w:t>年1</w:t>
            </w:r>
            <w:r>
              <w:rPr>
                <w:rFonts w:ascii="仿宋_GB2312" w:eastAsia="仿宋_GB2312"/>
                <w:sz w:val="22"/>
              </w:rPr>
              <w:t>2</w:t>
            </w:r>
            <w:r>
              <w:rPr>
                <w:rFonts w:hint="eastAsia" w:ascii="仿宋_GB2312" w:eastAsia="仿宋_GB2312"/>
                <w:sz w:val="22"/>
              </w:rPr>
              <w:t>月</w:t>
            </w:r>
          </w:p>
        </w:tc>
        <w:tc>
          <w:tcPr>
            <w:tcW w:w="30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面向全校学生接受咨询报名</w:t>
            </w:r>
          </w:p>
        </w:tc>
        <w:tc>
          <w:tcPr>
            <w:tcW w:w="1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各学院自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2"/>
              </w:rPr>
              <w:t>主报名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专题培训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20</w:t>
            </w:r>
            <w:r>
              <w:rPr>
                <w:rFonts w:ascii="仿宋_GB2312" w:eastAsia="仿宋_GB2312"/>
                <w:sz w:val="22"/>
              </w:rPr>
              <w:t>20</w:t>
            </w:r>
            <w:r>
              <w:rPr>
                <w:rFonts w:hint="eastAsia" w:ascii="仿宋_GB2312" w:eastAsia="仿宋_GB2312"/>
                <w:sz w:val="22"/>
              </w:rPr>
              <w:t>年1</w:t>
            </w:r>
            <w:r>
              <w:rPr>
                <w:rFonts w:ascii="仿宋_GB2312" w:eastAsia="仿宋_GB2312"/>
                <w:sz w:val="22"/>
              </w:rPr>
              <w:t>2</w:t>
            </w:r>
            <w:r>
              <w:rPr>
                <w:rFonts w:hint="eastAsia" w:ascii="仿宋_GB2312" w:eastAsia="仿宋_GB2312"/>
                <w:sz w:val="22"/>
              </w:rPr>
              <w:t>月</w:t>
            </w:r>
          </w:p>
        </w:tc>
        <w:tc>
          <w:tcPr>
            <w:tcW w:w="30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按照挑战杯申报作品分类开展专题培训</w:t>
            </w:r>
          </w:p>
        </w:tc>
        <w:tc>
          <w:tcPr>
            <w:tcW w:w="1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具体时间另行通知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提交作品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20</w:t>
            </w:r>
            <w:r>
              <w:rPr>
                <w:rFonts w:ascii="仿宋_GB2312" w:eastAsia="仿宋_GB2312"/>
                <w:sz w:val="22"/>
              </w:rPr>
              <w:t>2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2"/>
              </w:rPr>
              <w:t>年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2"/>
              </w:rPr>
              <w:t>月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初</w:t>
            </w:r>
          </w:p>
        </w:tc>
        <w:tc>
          <w:tcPr>
            <w:tcW w:w="30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各团队提交初赛作品</w:t>
            </w:r>
          </w:p>
        </w:tc>
        <w:tc>
          <w:tcPr>
            <w:tcW w:w="1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具体时间另行通知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初赛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20</w:t>
            </w:r>
            <w:r>
              <w:rPr>
                <w:rFonts w:ascii="仿宋_GB2312" w:eastAsia="仿宋_GB2312"/>
                <w:sz w:val="22"/>
              </w:rPr>
              <w:t>21</w:t>
            </w:r>
            <w:r>
              <w:rPr>
                <w:rFonts w:hint="eastAsia" w:ascii="仿宋_GB2312" w:eastAsia="仿宋_GB2312"/>
                <w:sz w:val="22"/>
              </w:rPr>
              <w:t>年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2"/>
              </w:rPr>
              <w:t>月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中旬</w:t>
            </w:r>
          </w:p>
        </w:tc>
        <w:tc>
          <w:tcPr>
            <w:tcW w:w="300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由评委对作品评审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挑战杯大赛训练营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20</w:t>
            </w:r>
            <w:r>
              <w:rPr>
                <w:rFonts w:ascii="仿宋_GB2312" w:eastAsia="仿宋_GB2312"/>
                <w:sz w:val="22"/>
              </w:rPr>
              <w:t>21</w:t>
            </w:r>
            <w:r>
              <w:rPr>
                <w:rFonts w:hint="eastAsia" w:ascii="仿宋_GB2312" w:eastAsia="仿宋_GB2312"/>
                <w:sz w:val="22"/>
              </w:rPr>
              <w:t>年3-4月</w:t>
            </w:r>
          </w:p>
        </w:tc>
        <w:tc>
          <w:tcPr>
            <w:tcW w:w="300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对入围训练营作品进行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针对性培训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决赛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20</w:t>
            </w:r>
            <w:r>
              <w:rPr>
                <w:rFonts w:ascii="仿宋_GB2312" w:eastAsia="仿宋_GB2312"/>
                <w:sz w:val="22"/>
              </w:rPr>
              <w:t>21</w:t>
            </w:r>
            <w:r>
              <w:rPr>
                <w:rFonts w:hint="eastAsia" w:ascii="仿宋_GB2312" w:eastAsia="仿宋_GB2312"/>
                <w:sz w:val="22"/>
              </w:rPr>
              <w:t>年4月下旬</w:t>
            </w:r>
          </w:p>
        </w:tc>
        <w:tc>
          <w:tcPr>
            <w:tcW w:w="30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决定最终推报参加省赛作品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7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省赛动员大会</w:t>
            </w:r>
          </w:p>
        </w:tc>
        <w:tc>
          <w:tcPr>
            <w:tcW w:w="220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20</w:t>
            </w:r>
            <w:r>
              <w:rPr>
                <w:rFonts w:ascii="仿宋_GB2312" w:eastAsia="仿宋_GB2312"/>
                <w:sz w:val="22"/>
              </w:rPr>
              <w:t>21</w:t>
            </w:r>
            <w:r>
              <w:rPr>
                <w:rFonts w:hint="eastAsia" w:ascii="仿宋_GB2312" w:eastAsia="仿宋_GB2312"/>
                <w:sz w:val="22"/>
              </w:rPr>
              <w:t>年5月上旬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省赛参赛动员及培训</w:t>
            </w:r>
          </w:p>
        </w:tc>
        <w:tc>
          <w:tcPr>
            <w:tcW w:w="1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获得省参赛资格团队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4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四川省决赛</w:t>
            </w:r>
          </w:p>
        </w:tc>
        <w:tc>
          <w:tcPr>
            <w:tcW w:w="1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省赛入围团队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4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全国决赛</w:t>
            </w:r>
          </w:p>
        </w:tc>
        <w:tc>
          <w:tcPr>
            <w:tcW w:w="1855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国赛入围团队</w:t>
            </w:r>
          </w:p>
        </w:tc>
      </w:tr>
    </w:tbl>
    <w:p/>
    <w:sectPr>
      <w:pgSz w:w="11907" w:h="16840"/>
      <w:pgMar w:top="1440" w:right="1701" w:bottom="1440" w:left="1701" w:header="851" w:footer="102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04A70"/>
    <w:rsid w:val="000D4C03"/>
    <w:rsid w:val="00297299"/>
    <w:rsid w:val="003576F6"/>
    <w:rsid w:val="004606E5"/>
    <w:rsid w:val="00572D08"/>
    <w:rsid w:val="005A1A1F"/>
    <w:rsid w:val="006A7FA2"/>
    <w:rsid w:val="006B6127"/>
    <w:rsid w:val="00884528"/>
    <w:rsid w:val="00A04A70"/>
    <w:rsid w:val="00B242A9"/>
    <w:rsid w:val="00B509E3"/>
    <w:rsid w:val="00D15D3B"/>
    <w:rsid w:val="00D555CB"/>
    <w:rsid w:val="00DB025D"/>
    <w:rsid w:val="00DF71A4"/>
    <w:rsid w:val="00EB636D"/>
    <w:rsid w:val="00F1483C"/>
    <w:rsid w:val="00F73AE9"/>
    <w:rsid w:val="00F87BCA"/>
    <w:rsid w:val="178943D2"/>
    <w:rsid w:val="24CC7C98"/>
    <w:rsid w:val="456968D3"/>
    <w:rsid w:val="53843A0A"/>
    <w:rsid w:val="57E6073B"/>
    <w:rsid w:val="594F6908"/>
    <w:rsid w:val="6740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105" w:after="105" w:line="11" w:lineRule="atLeast"/>
      <w:jc w:val="left"/>
    </w:pPr>
    <w:rPr>
      <w:kern w:val="0"/>
      <w:sz w:val="10"/>
      <w:szCs w:val="10"/>
    </w:rPr>
  </w:style>
  <w:style w:type="character" w:styleId="7">
    <w:name w:val="FollowedHyperlink"/>
    <w:basedOn w:val="6"/>
    <w:semiHidden/>
    <w:unhideWhenUsed/>
    <w:uiPriority w:val="99"/>
    <w:rPr>
      <w:color w:val="5D5D5D"/>
      <w:u w:val="none"/>
    </w:rPr>
  </w:style>
  <w:style w:type="character" w:styleId="8">
    <w:name w:val="Hyperlink"/>
    <w:basedOn w:val="6"/>
    <w:semiHidden/>
    <w:unhideWhenUsed/>
    <w:uiPriority w:val="99"/>
    <w:rPr>
      <w:color w:val="5D5D5D"/>
      <w:u w:val="none"/>
    </w:rPr>
  </w:style>
  <w:style w:type="character" w:customStyle="1" w:styleId="9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</Words>
  <Characters>363</Characters>
  <Lines>3</Lines>
  <Paragraphs>1</Paragraphs>
  <TotalTime>6</TotalTime>
  <ScaleCrop>false</ScaleCrop>
  <LinksUpToDate>false</LinksUpToDate>
  <CharactersWithSpaces>425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2014-11-03T02:12:00Z</dcterms:created>
  <dc:creator>蒋桂高</dc:creator>
  <cp:lastModifiedBy>厉威成</cp:lastModifiedBy>
  <dcterms:modified xsi:type="dcterms:W3CDTF">2020-11-06T06:55:47Z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